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45CBA" w14:textId="77777777" w:rsidR="00D52DDA" w:rsidRDefault="00D52DDA" w:rsidP="00D52DDA">
      <w:pPr>
        <w:spacing w:after="200" w:line="276" w:lineRule="auto"/>
        <w:jc w:val="center"/>
        <w:rPr>
          <w:rFonts w:ascii="Calibri" w:eastAsia="MS Gothic" w:hAnsi="Calibri"/>
          <w:b/>
          <w:bCs/>
          <w:color w:val="365F91"/>
          <w:sz w:val="28"/>
          <w:szCs w:val="28"/>
          <w:lang w:val="en-US" w:eastAsia="en-US"/>
        </w:rPr>
      </w:pPr>
      <w:r w:rsidRPr="00D52DDA">
        <w:rPr>
          <w:rFonts w:ascii="Calibri" w:eastAsia="MS Gothic" w:hAnsi="Calibri"/>
          <w:b/>
          <w:bCs/>
          <w:color w:val="365F91"/>
          <w:sz w:val="28"/>
          <w:szCs w:val="28"/>
          <w:lang w:val="en-US" w:eastAsia="en-US"/>
        </w:rPr>
        <w:t>PROPUESTAS DE AEIEZ PARA LA CONSULTA PÚBLICA PREVIA SOBRE LA REGULARIZACIÓN DE INSTALACIONES SUJETAS A REGLAMENTOS DE SEGURIDAD INDUSTRIAL</w:t>
      </w:r>
    </w:p>
    <w:p w14:paraId="0C06E3B2" w14:textId="77777777" w:rsidR="00D52DDA" w:rsidRPr="00D52DDA" w:rsidRDefault="00D52DDA" w:rsidP="00D52DDA">
      <w:pPr>
        <w:spacing w:after="200" w:line="276" w:lineRule="auto"/>
        <w:jc w:val="both"/>
        <w:rPr>
          <w:rFonts w:ascii="Cambria" w:eastAsia="MS Mincho" w:hAnsi="Cambria"/>
          <w:sz w:val="22"/>
          <w:szCs w:val="22"/>
          <w:lang w:val="en-US" w:eastAsia="en-US"/>
        </w:rPr>
      </w:pPr>
    </w:p>
    <w:p w14:paraId="5E56482D" w14:textId="77777777" w:rsidR="00D52DDA" w:rsidRPr="00D52DDA" w:rsidRDefault="00D52DDA" w:rsidP="00D52DDA">
      <w:pPr>
        <w:spacing w:after="200" w:line="276" w:lineRule="auto"/>
        <w:jc w:val="both"/>
        <w:rPr>
          <w:rFonts w:ascii="Cambria" w:eastAsia="MS Mincho" w:hAnsi="Cambria"/>
          <w:sz w:val="22"/>
          <w:szCs w:val="22"/>
          <w:lang w:val="es-ES" w:eastAsia="en-US"/>
        </w:rPr>
      </w:pPr>
      <w:r w:rsidRPr="00D52DDA">
        <w:rPr>
          <w:rFonts w:ascii="Cambria" w:eastAsia="MS Mincho" w:hAnsi="Cambria"/>
          <w:sz w:val="22"/>
          <w:szCs w:val="22"/>
          <w:lang w:val="es-ES" w:eastAsia="en-US"/>
        </w:rPr>
        <w:t xml:space="preserve">AEIEZ es la Asociación Empresarial de Instalaciones Eléctricas de Zaragoza, constituida en 1977 y está integrada por 360 empresas instaladoras eléctricas que agrupan a más de 2.000 trabajadores altamente especializados. </w:t>
      </w:r>
    </w:p>
    <w:p w14:paraId="2F1BC2E3" w14:textId="77777777" w:rsidR="00D52DDA" w:rsidRPr="00D52DDA" w:rsidRDefault="00D52DDA" w:rsidP="00D52DDA">
      <w:pPr>
        <w:spacing w:after="200" w:line="276" w:lineRule="auto"/>
        <w:jc w:val="both"/>
        <w:rPr>
          <w:rFonts w:ascii="Cambria" w:eastAsia="MS Mincho" w:hAnsi="Cambria"/>
          <w:sz w:val="22"/>
          <w:szCs w:val="22"/>
          <w:lang w:val="es-ES" w:eastAsia="en-US"/>
        </w:rPr>
      </w:pPr>
      <w:r w:rsidRPr="00D52DDA">
        <w:rPr>
          <w:rFonts w:ascii="Cambria" w:eastAsia="MS Mincho" w:hAnsi="Cambria"/>
          <w:sz w:val="22"/>
          <w:szCs w:val="22"/>
          <w:lang w:val="es-ES" w:eastAsia="en-US"/>
        </w:rPr>
        <w:t>Desde AEIEZ valoramos muy positivamente la apertura del proceso de consulta pública previa para la elaboración de una orden que aborde la regularización de instalaciones sujetas a reglamentos de seguridad industrial. Consideramos que esta iniciativa es una oportunidad necesaria para afrontar una problemática real y extendida en el sector, que afecta tanto a la seguridad de las personas y los bienes como a la trazabilidad técnica y administrativa de numerosas instalaciones existentes.</w:t>
      </w:r>
    </w:p>
    <w:p w14:paraId="57103E74" w14:textId="77777777" w:rsidR="00D52DDA" w:rsidRPr="00D52DDA" w:rsidRDefault="00D52DDA" w:rsidP="00D52DDA">
      <w:pPr>
        <w:spacing w:after="200" w:line="276" w:lineRule="auto"/>
        <w:jc w:val="both"/>
        <w:rPr>
          <w:rFonts w:ascii="Cambria" w:eastAsia="MS Mincho" w:hAnsi="Cambria"/>
          <w:sz w:val="22"/>
          <w:szCs w:val="22"/>
          <w:lang w:val="es-ES" w:eastAsia="en-US"/>
        </w:rPr>
      </w:pPr>
      <w:r w:rsidRPr="00D52DDA">
        <w:rPr>
          <w:rFonts w:ascii="Cambria" w:eastAsia="MS Mincho" w:hAnsi="Cambria"/>
          <w:sz w:val="22"/>
          <w:szCs w:val="22"/>
          <w:lang w:val="es-ES" w:eastAsia="en-US"/>
        </w:rPr>
        <w:t>Entendemos fundamental que este proceso se aborde desde un enfoque técnico riguroso y realista, que permita definir mecanismos eficaces para la regularización de dichas instalaciones, garantizando en todo caso el cumplimiento de los requisitos de seguridad exigidos por la normativa vigente, sin generar cargas desproporcionadas ni situaciones de inseguridad jurídica para las empresas instaladoras, los titulares de las instalaciones y la propia Administración.</w:t>
      </w:r>
    </w:p>
    <w:p w14:paraId="2538C6A1" w14:textId="77777777" w:rsidR="00D52DDA" w:rsidRPr="00D52DDA" w:rsidRDefault="00D52DDA" w:rsidP="00D52DDA">
      <w:pPr>
        <w:spacing w:after="200" w:line="276" w:lineRule="auto"/>
        <w:jc w:val="both"/>
        <w:rPr>
          <w:rFonts w:ascii="Cambria" w:eastAsia="MS Mincho" w:hAnsi="Cambria"/>
          <w:sz w:val="22"/>
          <w:szCs w:val="22"/>
          <w:lang w:val="es-ES" w:eastAsia="en-US"/>
        </w:rPr>
      </w:pPr>
      <w:r w:rsidRPr="00D52DDA">
        <w:rPr>
          <w:rFonts w:ascii="Cambria" w:eastAsia="MS Mincho" w:hAnsi="Cambria"/>
          <w:sz w:val="22"/>
          <w:szCs w:val="22"/>
          <w:lang w:val="es-ES" w:eastAsia="en-US"/>
        </w:rPr>
        <w:t>Por ello, desde AEIEZ, a lo largo de este documento recogemos nuestras consideraciones y propuestas con el objetivo de que sean tenidas en cuenta en la futura redacción de la orden, orientadas a establecer procedimientos claros, técnicamente viables y jurídicamente sólidos para la puesta en servicio y legalización de instalaciones existentes, contribuyendo así a mejorar el nivel de seguridad industrial, la calidad de las instalaciones y el correcto funcionamiento del sistema de control y registro administrativo.</w:t>
      </w:r>
    </w:p>
    <w:p w14:paraId="0E28C3D7" w14:textId="77777777" w:rsidR="00D52DDA" w:rsidRPr="00D52DDA" w:rsidRDefault="00D52DDA" w:rsidP="00D52DDA">
      <w:pPr>
        <w:spacing w:after="200" w:line="276" w:lineRule="auto"/>
        <w:jc w:val="both"/>
        <w:rPr>
          <w:rFonts w:ascii="Cambria" w:eastAsia="MS Mincho" w:hAnsi="Cambria"/>
          <w:sz w:val="22"/>
          <w:szCs w:val="22"/>
          <w:lang w:val="es-ES" w:eastAsia="en-US"/>
        </w:rPr>
      </w:pPr>
      <w:r w:rsidRPr="00D52DDA">
        <w:rPr>
          <w:rFonts w:ascii="Cambria" w:eastAsia="MS Mincho" w:hAnsi="Cambria"/>
          <w:sz w:val="22"/>
          <w:szCs w:val="22"/>
          <w:lang w:val="es-ES" w:eastAsia="en-US"/>
        </w:rPr>
        <w:t>En relación con el primer borrador de Orden remitido por la Administración de la Comunidad Autónoma de Aragón para la regularización, registro, identificación e inspección de instalaciones de seguridad industrial, y tomando como referencia el contenido del próximo Reglamento Electrotécnico para Baja Tensión actualmente en fase de tramitación, la Asociación de Instaladores Eléctricos de Zaragoza formula las siguientes sugerencias técnicas, alineadas con los objetivos de trazabilidad, seguridad jurídica, control administrativo y reconocimiento del papel del instalador habilitado como agente esencial de la seguridad industrial.</w:t>
      </w:r>
    </w:p>
    <w:p w14:paraId="4CEDCF2B" w14:textId="77777777" w:rsidR="00D52DDA" w:rsidRPr="00D52DDA" w:rsidRDefault="00D52DDA" w:rsidP="00D52DDA">
      <w:pPr>
        <w:keepNext/>
        <w:keepLines/>
        <w:spacing w:before="480" w:line="276" w:lineRule="auto"/>
        <w:jc w:val="both"/>
        <w:outlineLvl w:val="0"/>
        <w:rPr>
          <w:rFonts w:ascii="Calibri" w:eastAsia="MS Gothic" w:hAnsi="Calibri"/>
          <w:b/>
          <w:bCs/>
          <w:color w:val="365F91"/>
          <w:sz w:val="28"/>
          <w:szCs w:val="28"/>
          <w:lang w:val="en-US" w:eastAsia="en-US"/>
        </w:rPr>
      </w:pPr>
      <w:r w:rsidRPr="00D52DDA">
        <w:rPr>
          <w:rFonts w:ascii="Calibri" w:eastAsia="MS Gothic" w:hAnsi="Calibri"/>
          <w:b/>
          <w:bCs/>
          <w:color w:val="365F91"/>
          <w:sz w:val="28"/>
          <w:szCs w:val="28"/>
          <w:lang w:val="en-US" w:eastAsia="en-US"/>
        </w:rPr>
        <w:t xml:space="preserve">1. </w:t>
      </w:r>
      <w:proofErr w:type="spellStart"/>
      <w:r w:rsidRPr="00D52DDA">
        <w:rPr>
          <w:rFonts w:ascii="Calibri" w:eastAsia="MS Gothic" w:hAnsi="Calibri"/>
          <w:b/>
          <w:bCs/>
          <w:color w:val="365F91"/>
          <w:sz w:val="28"/>
          <w:szCs w:val="28"/>
          <w:lang w:val="en-US" w:eastAsia="en-US"/>
        </w:rPr>
        <w:t>Registro</w:t>
      </w:r>
      <w:proofErr w:type="spellEnd"/>
      <w:r w:rsidRPr="00D52DDA">
        <w:rPr>
          <w:rFonts w:ascii="Calibri" w:eastAsia="MS Gothic" w:hAnsi="Calibri"/>
          <w:b/>
          <w:bCs/>
          <w:color w:val="365F91"/>
          <w:sz w:val="28"/>
          <w:szCs w:val="28"/>
          <w:lang w:val="en-US" w:eastAsia="en-US"/>
        </w:rPr>
        <w:t xml:space="preserve"> de </w:t>
      </w:r>
      <w:proofErr w:type="spellStart"/>
      <w:r w:rsidRPr="00D52DDA">
        <w:rPr>
          <w:rFonts w:ascii="Calibri" w:eastAsia="MS Gothic" w:hAnsi="Calibri"/>
          <w:b/>
          <w:bCs/>
          <w:color w:val="365F91"/>
          <w:sz w:val="28"/>
          <w:szCs w:val="28"/>
          <w:lang w:val="en-US" w:eastAsia="en-US"/>
        </w:rPr>
        <w:t>instalaciones</w:t>
      </w:r>
      <w:proofErr w:type="spellEnd"/>
      <w:r w:rsidRPr="00D52DDA">
        <w:rPr>
          <w:rFonts w:ascii="Calibri" w:eastAsia="MS Gothic" w:hAnsi="Calibri"/>
          <w:b/>
          <w:bCs/>
          <w:color w:val="365F91"/>
          <w:sz w:val="28"/>
          <w:szCs w:val="28"/>
          <w:lang w:val="en-US" w:eastAsia="en-US"/>
        </w:rPr>
        <w:t xml:space="preserve"> (</w:t>
      </w:r>
      <w:proofErr w:type="spellStart"/>
      <w:r w:rsidRPr="00D52DDA">
        <w:rPr>
          <w:rFonts w:ascii="Calibri" w:eastAsia="MS Gothic" w:hAnsi="Calibri"/>
          <w:b/>
          <w:bCs/>
          <w:color w:val="365F91"/>
          <w:sz w:val="28"/>
          <w:szCs w:val="28"/>
          <w:lang w:val="en-US" w:eastAsia="en-US"/>
        </w:rPr>
        <w:t>etiquetas</w:t>
      </w:r>
      <w:proofErr w:type="spellEnd"/>
      <w:r w:rsidRPr="00D52DDA">
        <w:rPr>
          <w:rFonts w:ascii="Calibri" w:eastAsia="MS Gothic" w:hAnsi="Calibri"/>
          <w:b/>
          <w:bCs/>
          <w:color w:val="365F91"/>
          <w:sz w:val="28"/>
          <w:szCs w:val="28"/>
          <w:lang w:val="en-US" w:eastAsia="en-US"/>
        </w:rPr>
        <w:t>)</w:t>
      </w:r>
    </w:p>
    <w:p w14:paraId="5A318A13" w14:textId="77777777" w:rsidR="00D52DDA" w:rsidRPr="00D52DDA" w:rsidRDefault="00D52DDA" w:rsidP="00D52DDA">
      <w:pPr>
        <w:spacing w:after="200" w:line="276" w:lineRule="auto"/>
        <w:jc w:val="both"/>
        <w:rPr>
          <w:rFonts w:ascii="Cambria" w:eastAsia="MS Mincho" w:hAnsi="Cambria"/>
          <w:sz w:val="22"/>
          <w:szCs w:val="22"/>
          <w:lang w:val="en-US" w:eastAsia="en-US"/>
        </w:rPr>
      </w:pPr>
      <w:r w:rsidRPr="00D52DDA">
        <w:rPr>
          <w:rFonts w:ascii="Cambria" w:eastAsia="MS Mincho" w:hAnsi="Cambria"/>
          <w:sz w:val="22"/>
          <w:szCs w:val="22"/>
          <w:lang w:val="en-US" w:eastAsia="en-US"/>
        </w:rPr>
        <w:t xml:space="preserve">La </w:t>
      </w:r>
      <w:proofErr w:type="spellStart"/>
      <w:r w:rsidRPr="00D52DDA">
        <w:rPr>
          <w:rFonts w:ascii="Cambria" w:eastAsia="MS Mincho" w:hAnsi="Cambria"/>
          <w:sz w:val="22"/>
          <w:szCs w:val="22"/>
          <w:lang w:val="en-US" w:eastAsia="en-US"/>
        </w:rPr>
        <w:t>Asociación</w:t>
      </w:r>
      <w:proofErr w:type="spellEnd"/>
      <w:r w:rsidRPr="00D52DDA">
        <w:rPr>
          <w:rFonts w:ascii="Cambria" w:eastAsia="MS Mincho" w:hAnsi="Cambria"/>
          <w:sz w:val="22"/>
          <w:szCs w:val="22"/>
          <w:lang w:val="en-US" w:eastAsia="en-US"/>
        </w:rPr>
        <w:t xml:space="preserve"> propone que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procedimiento</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registro</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instalaciones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incluya</w:t>
      </w:r>
      <w:proofErr w:type="spellEnd"/>
      <w:r w:rsidRPr="00D52DDA">
        <w:rPr>
          <w:rFonts w:ascii="Cambria" w:eastAsia="MS Mincho" w:hAnsi="Cambria"/>
          <w:sz w:val="22"/>
          <w:szCs w:val="22"/>
          <w:lang w:val="en-US" w:eastAsia="en-US"/>
        </w:rPr>
        <w:t xml:space="preserve"> de forma </w:t>
      </w:r>
      <w:proofErr w:type="spellStart"/>
      <w:r w:rsidRPr="00D52DDA">
        <w:rPr>
          <w:rFonts w:ascii="Cambria" w:eastAsia="MS Mincho" w:hAnsi="Cambria"/>
          <w:sz w:val="22"/>
          <w:szCs w:val="22"/>
          <w:lang w:val="en-US" w:eastAsia="en-US"/>
        </w:rPr>
        <w:t>obligatoria</w:t>
      </w:r>
      <w:proofErr w:type="spellEnd"/>
      <w:r w:rsidRPr="00D52DDA">
        <w:rPr>
          <w:rFonts w:ascii="Cambria" w:eastAsia="MS Mincho" w:hAnsi="Cambria"/>
          <w:sz w:val="22"/>
          <w:szCs w:val="22"/>
          <w:lang w:val="en-US" w:eastAsia="en-US"/>
        </w:rPr>
        <w:t xml:space="preserve"> la </w:t>
      </w:r>
      <w:proofErr w:type="spellStart"/>
      <w:r w:rsidRPr="00D52DDA">
        <w:rPr>
          <w:rFonts w:ascii="Cambria" w:eastAsia="MS Mincho" w:hAnsi="Cambria"/>
          <w:sz w:val="22"/>
          <w:szCs w:val="22"/>
          <w:lang w:val="en-US" w:eastAsia="en-US"/>
        </w:rPr>
        <w:t>asignación</w:t>
      </w:r>
      <w:proofErr w:type="spellEnd"/>
      <w:r w:rsidRPr="00D52DDA">
        <w:rPr>
          <w:rFonts w:ascii="Cambria" w:eastAsia="MS Mincho" w:hAnsi="Cambria"/>
          <w:sz w:val="22"/>
          <w:szCs w:val="22"/>
          <w:lang w:val="en-US" w:eastAsia="en-US"/>
        </w:rPr>
        <w:t xml:space="preserve"> de un </w:t>
      </w:r>
      <w:proofErr w:type="spellStart"/>
      <w:r w:rsidRPr="00D52DDA">
        <w:rPr>
          <w:rFonts w:ascii="Cambria" w:eastAsia="MS Mincho" w:hAnsi="Cambria"/>
          <w:sz w:val="22"/>
          <w:szCs w:val="22"/>
          <w:lang w:val="en-US" w:eastAsia="en-US"/>
        </w:rPr>
        <w:t>identificador</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único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integrado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Registro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Único</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Instalaciones</w:t>
      </w:r>
      <w:proofErr w:type="spellEnd"/>
      <w:r w:rsidRPr="00D52DDA">
        <w:rPr>
          <w:rFonts w:ascii="Cambria" w:eastAsia="MS Mincho" w:hAnsi="Cambria"/>
          <w:sz w:val="22"/>
          <w:szCs w:val="22"/>
          <w:lang w:val="en-US" w:eastAsia="en-US"/>
        </w:rPr>
        <w:t xml:space="preserve"> de Seguridad Industrial de Aragón, y </w:t>
      </w:r>
      <w:proofErr w:type="spellStart"/>
      <w:r w:rsidRPr="00D52DDA">
        <w:rPr>
          <w:rFonts w:ascii="Cambria" w:eastAsia="MS Mincho" w:hAnsi="Cambria"/>
          <w:sz w:val="22"/>
          <w:szCs w:val="22"/>
          <w:lang w:val="en-US" w:eastAsia="en-US"/>
        </w:rPr>
        <w:t>su</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materialización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mediante</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una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etiqueta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lastRenderedPageBreak/>
        <w:t>física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normalizada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colocada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en</w:t>
      </w:r>
      <w:proofErr w:type="spellEnd"/>
      <w:r w:rsidRPr="00D52DDA">
        <w:rPr>
          <w:rFonts w:ascii="Cambria" w:eastAsia="MS Mincho" w:hAnsi="Cambria"/>
          <w:sz w:val="22"/>
          <w:szCs w:val="22"/>
          <w:lang w:val="en-US" w:eastAsia="en-US"/>
        </w:rPr>
        <w:t xml:space="preserve"> la </w:t>
      </w:r>
      <w:proofErr w:type="spellStart"/>
      <w:r w:rsidRPr="00D52DDA">
        <w:rPr>
          <w:rFonts w:ascii="Cambria" w:eastAsia="MS Mincho" w:hAnsi="Cambria"/>
          <w:sz w:val="22"/>
          <w:szCs w:val="22"/>
          <w:lang w:val="en-US" w:eastAsia="en-US"/>
        </w:rPr>
        <w:t>instalación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momento</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su</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puesta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servicio</w:t>
      </w:r>
      <w:proofErr w:type="spellEnd"/>
      <w:r w:rsidRPr="00D52DDA">
        <w:rPr>
          <w:rFonts w:ascii="Cambria" w:eastAsia="MS Mincho" w:hAnsi="Cambria"/>
          <w:sz w:val="22"/>
          <w:szCs w:val="22"/>
          <w:lang w:val="en-US" w:eastAsia="en-US"/>
        </w:rPr>
        <w:t xml:space="preserve"> o </w:t>
      </w:r>
      <w:proofErr w:type="spellStart"/>
      <w:r w:rsidRPr="00D52DDA">
        <w:rPr>
          <w:rFonts w:ascii="Cambria" w:eastAsia="MS Mincho" w:hAnsi="Cambria"/>
          <w:sz w:val="22"/>
          <w:szCs w:val="22"/>
          <w:lang w:val="en-US" w:eastAsia="en-US"/>
        </w:rPr>
        <w:t>regularización</w:t>
      </w:r>
      <w:proofErr w:type="spellEnd"/>
      <w:r w:rsidRPr="00D52DDA">
        <w:rPr>
          <w:rFonts w:ascii="Cambria" w:eastAsia="MS Mincho" w:hAnsi="Cambria"/>
          <w:sz w:val="22"/>
          <w:szCs w:val="22"/>
          <w:lang w:val="en-US" w:eastAsia="en-US"/>
        </w:rPr>
        <w:t xml:space="preserve">. Esta </w:t>
      </w:r>
      <w:proofErr w:type="spellStart"/>
      <w:r w:rsidRPr="00D52DDA">
        <w:rPr>
          <w:rFonts w:ascii="Cambria" w:eastAsia="MS Mincho" w:hAnsi="Cambria"/>
          <w:sz w:val="22"/>
          <w:szCs w:val="22"/>
          <w:lang w:val="en-US" w:eastAsia="en-US"/>
        </w:rPr>
        <w:t>etiqueta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deberá</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permitir</w:t>
      </w:r>
      <w:proofErr w:type="spellEnd"/>
      <w:r w:rsidRPr="00D52DDA">
        <w:rPr>
          <w:rFonts w:ascii="Cambria" w:eastAsia="MS Mincho" w:hAnsi="Cambria"/>
          <w:sz w:val="22"/>
          <w:szCs w:val="22"/>
          <w:lang w:val="en-US" w:eastAsia="en-US"/>
        </w:rPr>
        <w:t xml:space="preserve"> la </w:t>
      </w:r>
      <w:proofErr w:type="spellStart"/>
      <w:r w:rsidRPr="00D52DDA">
        <w:rPr>
          <w:rFonts w:ascii="Cambria" w:eastAsia="MS Mincho" w:hAnsi="Cambria"/>
          <w:sz w:val="22"/>
          <w:szCs w:val="22"/>
          <w:lang w:val="en-US" w:eastAsia="en-US"/>
        </w:rPr>
        <w:t>identificación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inmediata</w:t>
      </w:r>
      <w:proofErr w:type="spellEnd"/>
      <w:r w:rsidRPr="00D52DDA">
        <w:rPr>
          <w:rFonts w:ascii="Cambria" w:eastAsia="MS Mincho" w:hAnsi="Cambria"/>
          <w:sz w:val="22"/>
          <w:szCs w:val="22"/>
          <w:lang w:val="en-US" w:eastAsia="en-US"/>
        </w:rPr>
        <w:t xml:space="preserve"> de la </w:t>
      </w:r>
      <w:proofErr w:type="spellStart"/>
      <w:r w:rsidRPr="00D52DDA">
        <w:rPr>
          <w:rFonts w:ascii="Cambria" w:eastAsia="MS Mincho" w:hAnsi="Cambria"/>
          <w:sz w:val="22"/>
          <w:szCs w:val="22"/>
          <w:lang w:val="en-US" w:eastAsia="en-US"/>
        </w:rPr>
        <w:t>instalación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su</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número</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expediente</w:t>
      </w:r>
      <w:proofErr w:type="spellEnd"/>
      <w:r w:rsidRPr="00D52DDA">
        <w:rPr>
          <w:rFonts w:ascii="Cambria" w:eastAsia="MS Mincho" w:hAnsi="Cambria"/>
          <w:sz w:val="22"/>
          <w:szCs w:val="22"/>
          <w:lang w:val="en-US" w:eastAsia="en-US"/>
        </w:rPr>
        <w:t xml:space="preserve"> y </w:t>
      </w:r>
      <w:proofErr w:type="spellStart"/>
      <w:r w:rsidRPr="00D52DDA">
        <w:rPr>
          <w:rFonts w:ascii="Cambria" w:eastAsia="MS Mincho" w:hAnsi="Cambria"/>
          <w:sz w:val="22"/>
          <w:szCs w:val="22"/>
          <w:lang w:val="en-US" w:eastAsia="en-US"/>
        </w:rPr>
        <w:t>su</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vinculación</w:t>
      </w:r>
      <w:proofErr w:type="spellEnd"/>
      <w:r w:rsidRPr="00D52DDA">
        <w:rPr>
          <w:rFonts w:ascii="Cambria" w:eastAsia="MS Mincho" w:hAnsi="Cambria"/>
          <w:sz w:val="22"/>
          <w:szCs w:val="22"/>
          <w:lang w:val="en-US" w:eastAsia="en-US"/>
        </w:rPr>
        <w:t xml:space="preserve"> con </w:t>
      </w:r>
      <w:proofErr w:type="spellStart"/>
      <w:r w:rsidRPr="00D52DDA">
        <w:rPr>
          <w:rFonts w:ascii="Cambria" w:eastAsia="MS Mincho" w:hAnsi="Cambria"/>
          <w:sz w:val="22"/>
          <w:szCs w:val="22"/>
          <w:lang w:val="en-US" w:eastAsia="en-US"/>
        </w:rPr>
        <w:t>los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sistemas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telemáticos</w:t>
      </w:r>
      <w:proofErr w:type="spellEnd"/>
      <w:r w:rsidRPr="00D52DDA">
        <w:rPr>
          <w:rFonts w:ascii="Cambria" w:eastAsia="MS Mincho" w:hAnsi="Cambria"/>
          <w:sz w:val="22"/>
          <w:szCs w:val="22"/>
          <w:lang w:val="en-US" w:eastAsia="en-US"/>
        </w:rPr>
        <w:t xml:space="preserve"> de la Administración, </w:t>
      </w:r>
      <w:proofErr w:type="spellStart"/>
      <w:r w:rsidRPr="00D52DDA">
        <w:rPr>
          <w:rFonts w:ascii="Cambria" w:eastAsia="MS Mincho" w:hAnsi="Cambria"/>
          <w:sz w:val="22"/>
          <w:szCs w:val="22"/>
          <w:lang w:val="en-US" w:eastAsia="en-US"/>
        </w:rPr>
        <w:t>facilitando</w:t>
      </w:r>
      <w:proofErr w:type="spellEnd"/>
      <w:r w:rsidRPr="00D52DDA">
        <w:rPr>
          <w:rFonts w:ascii="Cambria" w:eastAsia="MS Mincho" w:hAnsi="Cambria"/>
          <w:sz w:val="22"/>
          <w:szCs w:val="22"/>
          <w:lang w:val="en-US" w:eastAsia="en-US"/>
        </w:rPr>
        <w:t xml:space="preserve"> tanto la labor de </w:t>
      </w:r>
      <w:proofErr w:type="spellStart"/>
      <w:r w:rsidRPr="00D52DDA">
        <w:rPr>
          <w:rFonts w:ascii="Cambria" w:eastAsia="MS Mincho" w:hAnsi="Cambria"/>
          <w:sz w:val="22"/>
          <w:szCs w:val="22"/>
          <w:lang w:val="en-US" w:eastAsia="en-US"/>
        </w:rPr>
        <w:t>los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organismos</w:t>
      </w:r>
      <w:proofErr w:type="spellEnd"/>
      <w:r w:rsidRPr="00D52DDA">
        <w:rPr>
          <w:rFonts w:ascii="Cambria" w:eastAsia="MS Mincho" w:hAnsi="Cambria"/>
          <w:sz w:val="22"/>
          <w:szCs w:val="22"/>
          <w:lang w:val="en-US" w:eastAsia="en-US"/>
        </w:rPr>
        <w:t xml:space="preserve"> de control </w:t>
      </w:r>
      <w:proofErr w:type="spellStart"/>
      <w:r w:rsidRPr="00D52DDA">
        <w:rPr>
          <w:rFonts w:ascii="Cambria" w:eastAsia="MS Mincho" w:hAnsi="Cambria"/>
          <w:sz w:val="22"/>
          <w:szCs w:val="22"/>
          <w:lang w:val="en-US" w:eastAsia="en-US"/>
        </w:rPr>
        <w:t>como</w:t>
      </w:r>
      <w:proofErr w:type="spellEnd"/>
      <w:r w:rsidRPr="00D52DDA">
        <w:rPr>
          <w:rFonts w:ascii="Cambria" w:eastAsia="MS Mincho" w:hAnsi="Cambria"/>
          <w:sz w:val="22"/>
          <w:szCs w:val="22"/>
          <w:lang w:val="en-US" w:eastAsia="en-US"/>
        </w:rPr>
        <w:t xml:space="preserve"> la de </w:t>
      </w:r>
      <w:proofErr w:type="spellStart"/>
      <w:r w:rsidRPr="00D52DDA">
        <w:rPr>
          <w:rFonts w:ascii="Cambria" w:eastAsia="MS Mincho" w:hAnsi="Cambria"/>
          <w:sz w:val="22"/>
          <w:szCs w:val="22"/>
          <w:lang w:val="en-US" w:eastAsia="en-US"/>
        </w:rPr>
        <w:t>los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técnicos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instaladores</w:t>
      </w:r>
      <w:proofErr w:type="spellEnd"/>
      <w:r w:rsidRPr="00D52DDA">
        <w:rPr>
          <w:rFonts w:ascii="Cambria" w:eastAsia="MS Mincho" w:hAnsi="Cambria"/>
          <w:sz w:val="22"/>
          <w:szCs w:val="22"/>
          <w:lang w:val="en-US" w:eastAsia="en-US"/>
        </w:rPr>
        <w:t xml:space="preserve"> y de </w:t>
      </w:r>
      <w:proofErr w:type="spellStart"/>
      <w:r w:rsidRPr="00D52DDA">
        <w:rPr>
          <w:rFonts w:ascii="Cambria" w:eastAsia="MS Mincho" w:hAnsi="Cambria"/>
          <w:sz w:val="22"/>
          <w:szCs w:val="22"/>
          <w:lang w:val="en-US" w:eastAsia="en-US"/>
        </w:rPr>
        <w:t>mantenimiento</w:t>
      </w:r>
      <w:proofErr w:type="spellEnd"/>
      <w:r w:rsidRPr="00D52DDA">
        <w:rPr>
          <w:rFonts w:ascii="Cambria" w:eastAsia="MS Mincho" w:hAnsi="Cambria"/>
          <w:sz w:val="22"/>
          <w:szCs w:val="22"/>
          <w:lang w:val="en-US" w:eastAsia="en-US"/>
        </w:rPr>
        <w:t>.</w:t>
      </w:r>
    </w:p>
    <w:p w14:paraId="398AD27F" w14:textId="77777777" w:rsidR="00D52DDA" w:rsidRPr="00D52DDA" w:rsidRDefault="00D52DDA" w:rsidP="00D52DDA">
      <w:pPr>
        <w:keepNext/>
        <w:keepLines/>
        <w:spacing w:before="480" w:line="276" w:lineRule="auto"/>
        <w:jc w:val="both"/>
        <w:outlineLvl w:val="0"/>
        <w:rPr>
          <w:rFonts w:ascii="Calibri" w:eastAsia="MS Gothic" w:hAnsi="Calibri"/>
          <w:b/>
          <w:bCs/>
          <w:color w:val="365F91"/>
          <w:sz w:val="28"/>
          <w:szCs w:val="28"/>
          <w:lang w:val="en-US" w:eastAsia="en-US"/>
        </w:rPr>
      </w:pPr>
      <w:r w:rsidRPr="00D52DDA">
        <w:rPr>
          <w:rFonts w:ascii="Calibri" w:eastAsia="MS Gothic" w:hAnsi="Calibri"/>
          <w:b/>
          <w:bCs/>
          <w:color w:val="365F91"/>
          <w:sz w:val="28"/>
          <w:szCs w:val="28"/>
          <w:lang w:val="en-US" w:eastAsia="en-US"/>
        </w:rPr>
        <w:t xml:space="preserve">2. </w:t>
      </w:r>
      <w:proofErr w:type="spellStart"/>
      <w:r w:rsidRPr="00D52DDA">
        <w:rPr>
          <w:rFonts w:ascii="Calibri" w:eastAsia="MS Gothic" w:hAnsi="Calibri"/>
          <w:b/>
          <w:bCs/>
          <w:color w:val="365F91"/>
          <w:sz w:val="28"/>
          <w:szCs w:val="28"/>
          <w:lang w:val="en-US" w:eastAsia="en-US"/>
        </w:rPr>
        <w:t>Trazabilidad</w:t>
      </w:r>
      <w:proofErr w:type="spellEnd"/>
      <w:r w:rsidRPr="00D52DDA">
        <w:rPr>
          <w:rFonts w:ascii="Calibri" w:eastAsia="MS Gothic" w:hAnsi="Calibri"/>
          <w:b/>
          <w:bCs/>
          <w:color w:val="365F91"/>
          <w:sz w:val="28"/>
          <w:szCs w:val="28"/>
          <w:lang w:val="en-US" w:eastAsia="en-US"/>
        </w:rPr>
        <w:t xml:space="preserve"> de </w:t>
      </w:r>
      <w:proofErr w:type="spellStart"/>
      <w:r w:rsidRPr="00D52DDA">
        <w:rPr>
          <w:rFonts w:ascii="Calibri" w:eastAsia="MS Gothic" w:hAnsi="Calibri"/>
          <w:b/>
          <w:bCs/>
          <w:color w:val="365F91"/>
          <w:sz w:val="28"/>
          <w:szCs w:val="28"/>
          <w:lang w:val="en-US" w:eastAsia="en-US"/>
        </w:rPr>
        <w:t>inspecciones</w:t>
      </w:r>
      <w:proofErr w:type="spellEnd"/>
      <w:r w:rsidRPr="00D52DDA">
        <w:rPr>
          <w:rFonts w:ascii="Calibri" w:eastAsia="MS Gothic" w:hAnsi="Calibri"/>
          <w:b/>
          <w:bCs/>
          <w:color w:val="365F91"/>
          <w:sz w:val="28"/>
          <w:szCs w:val="28"/>
          <w:lang w:val="en-US" w:eastAsia="en-US"/>
        </w:rPr>
        <w:t xml:space="preserve"> y </w:t>
      </w:r>
      <w:proofErr w:type="spellStart"/>
      <w:r w:rsidRPr="00D52DDA">
        <w:rPr>
          <w:rFonts w:ascii="Calibri" w:eastAsia="MS Gothic" w:hAnsi="Calibri"/>
          <w:b/>
          <w:bCs/>
          <w:color w:val="365F91"/>
          <w:sz w:val="28"/>
          <w:szCs w:val="28"/>
          <w:lang w:val="en-US" w:eastAsia="en-US"/>
        </w:rPr>
        <w:t>registro</w:t>
      </w:r>
      <w:proofErr w:type="spellEnd"/>
      <w:r w:rsidRPr="00D52DDA">
        <w:rPr>
          <w:rFonts w:ascii="Calibri" w:eastAsia="MS Gothic" w:hAnsi="Calibri"/>
          <w:b/>
          <w:bCs/>
          <w:color w:val="365F91"/>
          <w:sz w:val="28"/>
          <w:szCs w:val="28"/>
          <w:lang w:val="en-US" w:eastAsia="en-US"/>
        </w:rPr>
        <w:t xml:space="preserve"> de las </w:t>
      </w:r>
      <w:proofErr w:type="spellStart"/>
      <w:r w:rsidRPr="00D52DDA">
        <w:rPr>
          <w:rFonts w:ascii="Calibri" w:eastAsia="MS Gothic" w:hAnsi="Calibri"/>
          <w:b/>
          <w:bCs/>
          <w:color w:val="365F91"/>
          <w:sz w:val="28"/>
          <w:szCs w:val="28"/>
          <w:lang w:val="en-US" w:eastAsia="en-US"/>
        </w:rPr>
        <w:t>mismas</w:t>
      </w:r>
      <w:proofErr w:type="spellEnd"/>
    </w:p>
    <w:p w14:paraId="1DBA1294" w14:textId="77777777" w:rsidR="00D52DDA" w:rsidRPr="00D52DDA" w:rsidRDefault="00D52DDA" w:rsidP="00D52DDA">
      <w:pPr>
        <w:spacing w:after="200" w:line="276" w:lineRule="auto"/>
        <w:jc w:val="both"/>
        <w:rPr>
          <w:rFonts w:ascii="Cambria" w:eastAsia="MS Mincho" w:hAnsi="Cambria"/>
          <w:sz w:val="22"/>
          <w:szCs w:val="22"/>
          <w:lang w:val="en-US" w:eastAsia="en-US"/>
        </w:rPr>
      </w:pPr>
      <w:r w:rsidRPr="00D52DDA">
        <w:rPr>
          <w:rFonts w:ascii="Cambria" w:eastAsia="MS Mincho" w:hAnsi="Cambria"/>
          <w:sz w:val="22"/>
          <w:szCs w:val="22"/>
          <w:lang w:val="en-US" w:eastAsia="en-US"/>
        </w:rPr>
        <w:t xml:space="preserve">Se </w:t>
      </w:r>
      <w:proofErr w:type="spellStart"/>
      <w:r w:rsidRPr="00D52DDA">
        <w:rPr>
          <w:rFonts w:ascii="Cambria" w:eastAsia="MS Mincho" w:hAnsi="Cambria"/>
          <w:sz w:val="22"/>
          <w:szCs w:val="22"/>
          <w:lang w:val="en-US" w:eastAsia="en-US"/>
        </w:rPr>
        <w:t>considera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esencial</w:t>
      </w:r>
      <w:proofErr w:type="spellEnd"/>
      <w:r w:rsidRPr="00D52DDA">
        <w:rPr>
          <w:rFonts w:ascii="Cambria" w:eastAsia="MS Mincho" w:hAnsi="Cambria"/>
          <w:sz w:val="22"/>
          <w:szCs w:val="22"/>
          <w:lang w:val="en-US" w:eastAsia="en-US"/>
        </w:rPr>
        <w:t xml:space="preserve"> que </w:t>
      </w:r>
      <w:proofErr w:type="spellStart"/>
      <w:r w:rsidRPr="00D52DDA">
        <w:rPr>
          <w:rFonts w:ascii="Cambria" w:eastAsia="MS Mincho" w:hAnsi="Cambria"/>
          <w:sz w:val="22"/>
          <w:szCs w:val="22"/>
          <w:lang w:val="en-US" w:eastAsia="en-US"/>
        </w:rPr>
        <w:t>todas</w:t>
      </w:r>
      <w:proofErr w:type="spellEnd"/>
      <w:r w:rsidRPr="00D52DDA">
        <w:rPr>
          <w:rFonts w:ascii="Cambria" w:eastAsia="MS Mincho" w:hAnsi="Cambria"/>
          <w:sz w:val="22"/>
          <w:szCs w:val="22"/>
          <w:lang w:val="en-US" w:eastAsia="en-US"/>
        </w:rPr>
        <w:t xml:space="preserve"> las </w:t>
      </w:r>
      <w:proofErr w:type="spellStart"/>
      <w:r w:rsidRPr="00D52DDA">
        <w:rPr>
          <w:rFonts w:ascii="Cambria" w:eastAsia="MS Mincho" w:hAnsi="Cambria"/>
          <w:sz w:val="22"/>
          <w:szCs w:val="22"/>
          <w:lang w:val="en-US" w:eastAsia="en-US"/>
        </w:rPr>
        <w:t>inspecciones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periódicas</w:t>
      </w:r>
      <w:proofErr w:type="spellEnd"/>
      <w:r w:rsidRPr="00D52DDA">
        <w:rPr>
          <w:rFonts w:ascii="Cambria" w:eastAsia="MS Mincho" w:hAnsi="Cambria"/>
          <w:sz w:val="22"/>
          <w:szCs w:val="22"/>
          <w:lang w:val="en-US" w:eastAsia="en-US"/>
        </w:rPr>
        <w:t xml:space="preserve"> y </w:t>
      </w:r>
      <w:proofErr w:type="spellStart"/>
      <w:r w:rsidRPr="00D52DDA">
        <w:rPr>
          <w:rFonts w:ascii="Cambria" w:eastAsia="MS Mincho" w:hAnsi="Cambria"/>
          <w:sz w:val="22"/>
          <w:szCs w:val="22"/>
          <w:lang w:val="en-US" w:eastAsia="en-US"/>
        </w:rPr>
        <w:t>extraordinarias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queden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asociadas</w:t>
      </w:r>
      <w:proofErr w:type="spellEnd"/>
      <w:r w:rsidRPr="00D52DDA">
        <w:rPr>
          <w:rFonts w:ascii="Cambria" w:eastAsia="MS Mincho" w:hAnsi="Cambria"/>
          <w:sz w:val="22"/>
          <w:szCs w:val="22"/>
          <w:lang w:val="en-US" w:eastAsia="en-US"/>
        </w:rPr>
        <w:t xml:space="preserve"> de forma </w:t>
      </w:r>
      <w:proofErr w:type="spellStart"/>
      <w:r w:rsidRPr="00D52DDA">
        <w:rPr>
          <w:rFonts w:ascii="Cambria" w:eastAsia="MS Mincho" w:hAnsi="Cambria"/>
          <w:sz w:val="22"/>
          <w:szCs w:val="22"/>
          <w:lang w:val="en-US" w:eastAsia="en-US"/>
        </w:rPr>
        <w:t>trazable</w:t>
      </w:r>
      <w:proofErr w:type="spellEnd"/>
      <w:r w:rsidRPr="00D52DDA">
        <w:rPr>
          <w:rFonts w:ascii="Cambria" w:eastAsia="MS Mincho" w:hAnsi="Cambria"/>
          <w:sz w:val="22"/>
          <w:szCs w:val="22"/>
          <w:lang w:val="en-US" w:eastAsia="en-US"/>
        </w:rPr>
        <w:t xml:space="preserve"> al </w:t>
      </w:r>
      <w:proofErr w:type="spellStart"/>
      <w:r w:rsidRPr="00D52DDA">
        <w:rPr>
          <w:rFonts w:ascii="Cambria" w:eastAsia="MS Mincho" w:hAnsi="Cambria"/>
          <w:sz w:val="22"/>
          <w:szCs w:val="22"/>
          <w:lang w:val="en-US" w:eastAsia="en-US"/>
        </w:rPr>
        <w:t>expediente</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electrónico</w:t>
      </w:r>
      <w:proofErr w:type="spellEnd"/>
      <w:r w:rsidRPr="00D52DDA">
        <w:rPr>
          <w:rFonts w:ascii="Cambria" w:eastAsia="MS Mincho" w:hAnsi="Cambria"/>
          <w:sz w:val="22"/>
          <w:szCs w:val="22"/>
          <w:lang w:val="en-US" w:eastAsia="en-US"/>
        </w:rPr>
        <w:t xml:space="preserve"> de la </w:t>
      </w:r>
      <w:proofErr w:type="spellStart"/>
      <w:r w:rsidRPr="00D52DDA">
        <w:rPr>
          <w:rFonts w:ascii="Cambria" w:eastAsia="MS Mincho" w:hAnsi="Cambria"/>
          <w:sz w:val="22"/>
          <w:szCs w:val="22"/>
          <w:lang w:val="en-US" w:eastAsia="en-US"/>
        </w:rPr>
        <w:t>instalación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dejando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constancia</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fechas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resultados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defectos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detectados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subsanaciones</w:t>
      </w:r>
      <w:proofErr w:type="spellEnd"/>
      <w:r w:rsidRPr="00D52DDA">
        <w:rPr>
          <w:rFonts w:ascii="Cambria" w:eastAsia="MS Mincho" w:hAnsi="Cambria"/>
          <w:sz w:val="22"/>
          <w:szCs w:val="22"/>
          <w:lang w:val="en-US" w:eastAsia="en-US"/>
        </w:rPr>
        <w:t xml:space="preserve"> y </w:t>
      </w:r>
      <w:proofErr w:type="spellStart"/>
      <w:r w:rsidRPr="00D52DDA">
        <w:rPr>
          <w:rFonts w:ascii="Cambria" w:eastAsia="MS Mincho" w:hAnsi="Cambria"/>
          <w:sz w:val="22"/>
          <w:szCs w:val="22"/>
          <w:lang w:val="en-US" w:eastAsia="en-US"/>
        </w:rPr>
        <w:t>responsables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intervinientes</w:t>
      </w:r>
      <w:proofErr w:type="spellEnd"/>
      <w:r w:rsidRPr="00D52DDA">
        <w:rPr>
          <w:rFonts w:ascii="Cambria" w:eastAsia="MS Mincho" w:hAnsi="Cambria"/>
          <w:sz w:val="22"/>
          <w:szCs w:val="22"/>
          <w:lang w:val="en-US" w:eastAsia="en-US"/>
        </w:rPr>
        <w:t xml:space="preserve">. La </w:t>
      </w:r>
      <w:proofErr w:type="spellStart"/>
      <w:r w:rsidRPr="00D52DDA">
        <w:rPr>
          <w:rFonts w:ascii="Cambria" w:eastAsia="MS Mincho" w:hAnsi="Cambria"/>
          <w:sz w:val="22"/>
          <w:szCs w:val="22"/>
          <w:lang w:val="en-US" w:eastAsia="en-US"/>
        </w:rPr>
        <w:t>Asociación</w:t>
      </w:r>
      <w:proofErr w:type="spellEnd"/>
      <w:r w:rsidRPr="00D52DDA">
        <w:rPr>
          <w:rFonts w:ascii="Cambria" w:eastAsia="MS Mincho" w:hAnsi="Cambria"/>
          <w:sz w:val="22"/>
          <w:szCs w:val="22"/>
          <w:lang w:val="en-US" w:eastAsia="en-US"/>
        </w:rPr>
        <w:t xml:space="preserve"> propone que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sistema</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etiquetas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incorpore</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información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básica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sobre</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estado</w:t>
      </w:r>
      <w:proofErr w:type="spellEnd"/>
      <w:r w:rsidRPr="00D52DDA">
        <w:rPr>
          <w:rFonts w:ascii="Cambria" w:eastAsia="MS Mincho" w:hAnsi="Cambria"/>
          <w:sz w:val="22"/>
          <w:szCs w:val="22"/>
          <w:lang w:val="en-US" w:eastAsia="en-US"/>
        </w:rPr>
        <w:t xml:space="preserve"> de las </w:t>
      </w:r>
      <w:proofErr w:type="spellStart"/>
      <w:r w:rsidRPr="00D52DDA">
        <w:rPr>
          <w:rFonts w:ascii="Cambria" w:eastAsia="MS Mincho" w:hAnsi="Cambria"/>
          <w:sz w:val="22"/>
          <w:szCs w:val="22"/>
          <w:lang w:val="en-US" w:eastAsia="en-US"/>
        </w:rPr>
        <w:t>inspecciones</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manera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coherente</w:t>
      </w:r>
      <w:proofErr w:type="spellEnd"/>
      <w:r w:rsidRPr="00D52DDA">
        <w:rPr>
          <w:rFonts w:ascii="Cambria" w:eastAsia="MS Mincho" w:hAnsi="Cambria"/>
          <w:sz w:val="22"/>
          <w:szCs w:val="22"/>
          <w:lang w:val="en-US" w:eastAsia="en-US"/>
        </w:rPr>
        <w:t xml:space="preserve"> con </w:t>
      </w:r>
      <w:proofErr w:type="spellStart"/>
      <w:r w:rsidRPr="00D52DDA">
        <w:rPr>
          <w:rFonts w:ascii="Cambria" w:eastAsia="MS Mincho" w:hAnsi="Cambria"/>
          <w:sz w:val="22"/>
          <w:szCs w:val="22"/>
          <w:lang w:val="en-US" w:eastAsia="en-US"/>
        </w:rPr>
        <w:t>los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criterios</w:t>
      </w:r>
      <w:proofErr w:type="spellEnd"/>
      <w:r w:rsidRPr="00D52DDA">
        <w:rPr>
          <w:rFonts w:ascii="Cambria" w:eastAsia="MS Mincho" w:hAnsi="Cambria"/>
          <w:sz w:val="22"/>
          <w:szCs w:val="22"/>
          <w:lang w:val="en-US" w:eastAsia="en-US"/>
        </w:rPr>
        <w:t xml:space="preserve"> de control y </w:t>
      </w:r>
      <w:proofErr w:type="spellStart"/>
      <w:r w:rsidRPr="00D52DDA">
        <w:rPr>
          <w:rFonts w:ascii="Cambria" w:eastAsia="MS Mincho" w:hAnsi="Cambria"/>
          <w:sz w:val="22"/>
          <w:szCs w:val="22"/>
          <w:lang w:val="en-US" w:eastAsia="en-US"/>
        </w:rPr>
        <w:t>digitalización</w:t>
      </w:r>
      <w:proofErr w:type="spellEnd"/>
      <w:r w:rsidRPr="00D52DDA">
        <w:rPr>
          <w:rFonts w:ascii="Cambria" w:eastAsia="MS Mincho" w:hAnsi="Cambria"/>
          <w:sz w:val="22"/>
          <w:szCs w:val="22"/>
          <w:lang w:val="en-US" w:eastAsia="en-US"/>
        </w:rPr>
        <w:t xml:space="preserve"> que </w:t>
      </w:r>
      <w:proofErr w:type="spellStart"/>
      <w:r w:rsidRPr="00D52DDA">
        <w:rPr>
          <w:rFonts w:ascii="Cambria" w:eastAsia="MS Mincho" w:hAnsi="Cambria"/>
          <w:sz w:val="22"/>
          <w:szCs w:val="22"/>
          <w:lang w:val="en-US" w:eastAsia="en-US"/>
        </w:rPr>
        <w:t>contempla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futuro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Reglamento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Electrotécnico</w:t>
      </w:r>
      <w:proofErr w:type="spellEnd"/>
      <w:r w:rsidRPr="00D52DDA">
        <w:rPr>
          <w:rFonts w:ascii="Cambria" w:eastAsia="MS Mincho" w:hAnsi="Cambria"/>
          <w:sz w:val="22"/>
          <w:szCs w:val="22"/>
          <w:lang w:val="en-US" w:eastAsia="en-US"/>
        </w:rPr>
        <w:t>.</w:t>
      </w:r>
    </w:p>
    <w:p w14:paraId="06677356" w14:textId="77777777" w:rsidR="00D52DDA" w:rsidRPr="00D52DDA" w:rsidRDefault="00D52DDA" w:rsidP="00D52DDA">
      <w:pPr>
        <w:keepNext/>
        <w:keepLines/>
        <w:spacing w:before="480" w:line="276" w:lineRule="auto"/>
        <w:jc w:val="both"/>
        <w:outlineLvl w:val="0"/>
        <w:rPr>
          <w:rFonts w:ascii="Calibri" w:eastAsia="MS Gothic" w:hAnsi="Calibri"/>
          <w:b/>
          <w:bCs/>
          <w:color w:val="365F91"/>
          <w:sz w:val="28"/>
          <w:szCs w:val="28"/>
          <w:lang w:val="en-US" w:eastAsia="en-US"/>
        </w:rPr>
      </w:pPr>
      <w:r w:rsidRPr="00D52DDA">
        <w:rPr>
          <w:rFonts w:ascii="Calibri" w:eastAsia="MS Gothic" w:hAnsi="Calibri"/>
          <w:b/>
          <w:bCs/>
          <w:color w:val="365F91"/>
          <w:sz w:val="28"/>
          <w:szCs w:val="28"/>
          <w:lang w:val="en-US" w:eastAsia="en-US"/>
        </w:rPr>
        <w:t xml:space="preserve">3. </w:t>
      </w:r>
      <w:proofErr w:type="spellStart"/>
      <w:r w:rsidRPr="00D52DDA">
        <w:rPr>
          <w:rFonts w:ascii="Calibri" w:eastAsia="MS Gothic" w:hAnsi="Calibri"/>
          <w:b/>
          <w:bCs/>
          <w:color w:val="365F91"/>
          <w:sz w:val="28"/>
          <w:szCs w:val="28"/>
          <w:lang w:val="en-US" w:eastAsia="en-US"/>
        </w:rPr>
        <w:t>Determinación</w:t>
      </w:r>
      <w:proofErr w:type="spellEnd"/>
      <w:r w:rsidRPr="00D52DDA">
        <w:rPr>
          <w:rFonts w:ascii="Calibri" w:eastAsia="MS Gothic" w:hAnsi="Calibri"/>
          <w:b/>
          <w:bCs/>
          <w:color w:val="365F91"/>
          <w:sz w:val="28"/>
          <w:szCs w:val="28"/>
          <w:lang w:val="en-US" w:eastAsia="en-US"/>
        </w:rPr>
        <w:t xml:space="preserve"> del </w:t>
      </w:r>
      <w:proofErr w:type="spellStart"/>
      <w:r w:rsidRPr="00D52DDA">
        <w:rPr>
          <w:rFonts w:ascii="Calibri" w:eastAsia="MS Gothic" w:hAnsi="Calibri"/>
          <w:b/>
          <w:bCs/>
          <w:color w:val="365F91"/>
          <w:sz w:val="28"/>
          <w:szCs w:val="28"/>
          <w:lang w:val="en-US" w:eastAsia="en-US"/>
        </w:rPr>
        <w:t>reglamento</w:t>
      </w:r>
      <w:proofErr w:type="spellEnd"/>
      <w:r w:rsidRPr="00D52DDA">
        <w:rPr>
          <w:rFonts w:ascii="Calibri" w:eastAsia="MS Gothic" w:hAnsi="Calibri"/>
          <w:b/>
          <w:bCs/>
          <w:color w:val="365F91"/>
          <w:sz w:val="28"/>
          <w:szCs w:val="28"/>
          <w:lang w:val="en-US" w:eastAsia="en-US"/>
        </w:rPr>
        <w:t xml:space="preserve"> </w:t>
      </w:r>
      <w:proofErr w:type="spellStart"/>
      <w:r w:rsidRPr="00D52DDA">
        <w:rPr>
          <w:rFonts w:ascii="Calibri" w:eastAsia="MS Gothic" w:hAnsi="Calibri"/>
          <w:b/>
          <w:bCs/>
          <w:color w:val="365F91"/>
          <w:sz w:val="28"/>
          <w:szCs w:val="28"/>
          <w:lang w:val="en-US" w:eastAsia="en-US"/>
        </w:rPr>
        <w:t>aplicable</w:t>
      </w:r>
      <w:proofErr w:type="spellEnd"/>
    </w:p>
    <w:p w14:paraId="49C06D3A" w14:textId="77777777" w:rsidR="00D52DDA" w:rsidRPr="00D52DDA" w:rsidRDefault="00D52DDA" w:rsidP="00D52DDA">
      <w:pPr>
        <w:spacing w:after="200" w:line="276" w:lineRule="auto"/>
        <w:jc w:val="both"/>
        <w:rPr>
          <w:rFonts w:ascii="Cambria" w:eastAsia="MS Mincho" w:hAnsi="Cambria"/>
          <w:sz w:val="22"/>
          <w:szCs w:val="22"/>
          <w:lang w:val="en-US" w:eastAsia="en-US"/>
        </w:rPr>
      </w:pPr>
      <w:r w:rsidRPr="00D52DDA">
        <w:rPr>
          <w:rFonts w:ascii="Cambria" w:eastAsia="MS Mincho" w:hAnsi="Cambria"/>
          <w:sz w:val="22"/>
          <w:szCs w:val="22"/>
          <w:lang w:val="en-US" w:eastAsia="en-US"/>
        </w:rPr>
        <w:t xml:space="preserve">La </w:t>
      </w:r>
      <w:proofErr w:type="spellStart"/>
      <w:r w:rsidRPr="00D52DDA">
        <w:rPr>
          <w:rFonts w:ascii="Cambria" w:eastAsia="MS Mincho" w:hAnsi="Cambria"/>
          <w:sz w:val="22"/>
          <w:szCs w:val="22"/>
          <w:lang w:val="en-US" w:eastAsia="en-US"/>
        </w:rPr>
        <w:t>normativa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técnica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aplicable</w:t>
      </w:r>
      <w:proofErr w:type="spellEnd"/>
      <w:r w:rsidRPr="00D52DDA">
        <w:rPr>
          <w:rFonts w:ascii="Cambria" w:eastAsia="MS Mincho" w:hAnsi="Cambria"/>
          <w:sz w:val="22"/>
          <w:szCs w:val="22"/>
          <w:lang w:val="en-US" w:eastAsia="en-US"/>
        </w:rPr>
        <w:t xml:space="preserve"> a </w:t>
      </w:r>
      <w:proofErr w:type="spellStart"/>
      <w:r w:rsidRPr="00D52DDA">
        <w:rPr>
          <w:rFonts w:ascii="Cambria" w:eastAsia="MS Mincho" w:hAnsi="Cambria"/>
          <w:sz w:val="22"/>
          <w:szCs w:val="22"/>
          <w:lang w:val="en-US" w:eastAsia="en-US"/>
        </w:rPr>
        <w:t>cada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instalación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deberá</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determinarse</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acuerdo</w:t>
      </w:r>
      <w:proofErr w:type="spellEnd"/>
      <w:r w:rsidRPr="00D52DDA">
        <w:rPr>
          <w:rFonts w:ascii="Cambria" w:eastAsia="MS Mincho" w:hAnsi="Cambria"/>
          <w:sz w:val="22"/>
          <w:szCs w:val="22"/>
          <w:lang w:val="en-US" w:eastAsia="en-US"/>
        </w:rPr>
        <w:t xml:space="preserve"> con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criterio</w:t>
      </w:r>
      <w:proofErr w:type="spellEnd"/>
      <w:r w:rsidRPr="00D52DDA">
        <w:rPr>
          <w:rFonts w:ascii="Cambria" w:eastAsia="MS Mincho" w:hAnsi="Cambria"/>
          <w:sz w:val="22"/>
          <w:szCs w:val="22"/>
          <w:lang w:val="en-US" w:eastAsia="en-US"/>
        </w:rPr>
        <w:t xml:space="preserve"> que se </w:t>
      </w:r>
      <w:proofErr w:type="spellStart"/>
      <w:r w:rsidRPr="00D52DDA">
        <w:rPr>
          <w:rFonts w:ascii="Cambria" w:eastAsia="MS Mincho" w:hAnsi="Cambria"/>
          <w:sz w:val="22"/>
          <w:szCs w:val="22"/>
          <w:lang w:val="en-US" w:eastAsia="en-US"/>
        </w:rPr>
        <w:t>prevé</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nuevo </w:t>
      </w:r>
      <w:proofErr w:type="spellStart"/>
      <w:r w:rsidRPr="00D52DDA">
        <w:rPr>
          <w:rFonts w:ascii="Cambria" w:eastAsia="MS Mincho" w:hAnsi="Cambria"/>
          <w:sz w:val="22"/>
          <w:szCs w:val="22"/>
          <w:lang w:val="en-US" w:eastAsia="en-US"/>
        </w:rPr>
        <w:t>Reglamento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Electrotécnico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función</w:t>
      </w:r>
      <w:proofErr w:type="spellEnd"/>
      <w:r w:rsidRPr="00D52DDA">
        <w:rPr>
          <w:rFonts w:ascii="Cambria" w:eastAsia="MS Mincho" w:hAnsi="Cambria"/>
          <w:sz w:val="22"/>
          <w:szCs w:val="22"/>
          <w:lang w:val="en-US" w:eastAsia="en-US"/>
        </w:rPr>
        <w:t xml:space="preserve"> de la </w:t>
      </w:r>
      <w:proofErr w:type="spellStart"/>
      <w:r w:rsidRPr="00D52DDA">
        <w:rPr>
          <w:rFonts w:ascii="Cambria" w:eastAsia="MS Mincho" w:hAnsi="Cambria"/>
          <w:sz w:val="22"/>
          <w:szCs w:val="22"/>
          <w:lang w:val="en-US" w:eastAsia="en-US"/>
        </w:rPr>
        <w:t>fecha</w:t>
      </w:r>
      <w:proofErr w:type="spellEnd"/>
      <w:r w:rsidRPr="00D52DDA">
        <w:rPr>
          <w:rFonts w:ascii="Cambria" w:eastAsia="MS Mincho" w:hAnsi="Cambria"/>
          <w:sz w:val="22"/>
          <w:szCs w:val="22"/>
          <w:lang w:val="en-US" w:eastAsia="en-US"/>
        </w:rPr>
        <w:t xml:space="preserve"> real de </w:t>
      </w:r>
      <w:proofErr w:type="spellStart"/>
      <w:r w:rsidRPr="00D52DDA">
        <w:rPr>
          <w:rFonts w:ascii="Cambria" w:eastAsia="MS Mincho" w:hAnsi="Cambria"/>
          <w:sz w:val="22"/>
          <w:szCs w:val="22"/>
          <w:lang w:val="en-US" w:eastAsia="en-US"/>
        </w:rPr>
        <w:t>ejecución</w:t>
      </w:r>
      <w:proofErr w:type="spellEnd"/>
      <w:r w:rsidRPr="00D52DDA">
        <w:rPr>
          <w:rFonts w:ascii="Cambria" w:eastAsia="MS Mincho" w:hAnsi="Cambria"/>
          <w:sz w:val="22"/>
          <w:szCs w:val="22"/>
          <w:lang w:val="en-US" w:eastAsia="en-US"/>
        </w:rPr>
        <w:t xml:space="preserve"> y </w:t>
      </w:r>
      <w:proofErr w:type="spellStart"/>
      <w:r w:rsidRPr="00D52DDA">
        <w:rPr>
          <w:rFonts w:ascii="Cambria" w:eastAsia="MS Mincho" w:hAnsi="Cambria"/>
          <w:sz w:val="22"/>
          <w:szCs w:val="22"/>
          <w:lang w:val="en-US" w:eastAsia="en-US"/>
        </w:rPr>
        <w:t>puesta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servicio</w:t>
      </w:r>
      <w:proofErr w:type="spellEnd"/>
      <w:r w:rsidRPr="00D52DDA">
        <w:rPr>
          <w:rFonts w:ascii="Cambria" w:eastAsia="MS Mincho" w:hAnsi="Cambria"/>
          <w:sz w:val="22"/>
          <w:szCs w:val="22"/>
          <w:lang w:val="en-US" w:eastAsia="en-US"/>
        </w:rPr>
        <w:t xml:space="preserve">, y no de la </w:t>
      </w:r>
      <w:proofErr w:type="spellStart"/>
      <w:r w:rsidRPr="00D52DDA">
        <w:rPr>
          <w:rFonts w:ascii="Cambria" w:eastAsia="MS Mincho" w:hAnsi="Cambria"/>
          <w:sz w:val="22"/>
          <w:szCs w:val="22"/>
          <w:lang w:val="en-US" w:eastAsia="en-US"/>
        </w:rPr>
        <w:t>fecha</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su</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regularización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administrativa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Cuando</w:t>
      </w:r>
      <w:proofErr w:type="spellEnd"/>
      <w:r w:rsidRPr="00D52DDA">
        <w:rPr>
          <w:rFonts w:ascii="Cambria" w:eastAsia="MS Mincho" w:hAnsi="Cambria"/>
          <w:sz w:val="22"/>
          <w:szCs w:val="22"/>
          <w:lang w:val="en-US" w:eastAsia="en-US"/>
        </w:rPr>
        <w:t xml:space="preserve"> no </w:t>
      </w:r>
      <w:proofErr w:type="spellStart"/>
      <w:r w:rsidRPr="00D52DDA">
        <w:rPr>
          <w:rFonts w:ascii="Cambria" w:eastAsia="MS Mincho" w:hAnsi="Cambria"/>
          <w:sz w:val="22"/>
          <w:szCs w:val="22"/>
          <w:lang w:val="en-US" w:eastAsia="en-US"/>
        </w:rPr>
        <w:t>exista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documentación</w:t>
      </w:r>
      <w:proofErr w:type="spellEnd"/>
      <w:r w:rsidRPr="00D52DDA">
        <w:rPr>
          <w:rFonts w:ascii="Cambria" w:eastAsia="MS Mincho" w:hAnsi="Cambria"/>
          <w:sz w:val="22"/>
          <w:szCs w:val="22"/>
          <w:lang w:val="en-US" w:eastAsia="en-US"/>
        </w:rPr>
        <w:t xml:space="preserve"> original, </w:t>
      </w:r>
      <w:proofErr w:type="spellStart"/>
      <w:r w:rsidRPr="00D52DDA">
        <w:rPr>
          <w:rFonts w:ascii="Cambria" w:eastAsia="MS Mincho" w:hAnsi="Cambria"/>
          <w:sz w:val="22"/>
          <w:szCs w:val="22"/>
          <w:lang w:val="en-US" w:eastAsia="en-US"/>
        </w:rPr>
        <w:t>deberá</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habilitarse</w:t>
      </w:r>
      <w:proofErr w:type="spellEnd"/>
      <w:r w:rsidRPr="00D52DDA">
        <w:rPr>
          <w:rFonts w:ascii="Cambria" w:eastAsia="MS Mincho" w:hAnsi="Cambria"/>
          <w:sz w:val="22"/>
          <w:szCs w:val="22"/>
          <w:lang w:val="en-US" w:eastAsia="en-US"/>
        </w:rPr>
        <w:t xml:space="preserve"> un </w:t>
      </w:r>
      <w:proofErr w:type="spellStart"/>
      <w:r w:rsidRPr="00D52DDA">
        <w:rPr>
          <w:rFonts w:ascii="Cambria" w:eastAsia="MS Mincho" w:hAnsi="Cambria"/>
          <w:sz w:val="22"/>
          <w:szCs w:val="22"/>
          <w:lang w:val="en-US" w:eastAsia="en-US"/>
        </w:rPr>
        <w:t>procedimiento</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datación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técnica</w:t>
      </w:r>
      <w:proofErr w:type="spellEnd"/>
      <w:r w:rsidRPr="00D52DDA">
        <w:rPr>
          <w:rFonts w:ascii="Cambria" w:eastAsia="MS Mincho" w:hAnsi="Cambria"/>
          <w:sz w:val="22"/>
          <w:szCs w:val="22"/>
          <w:lang w:val="en-US" w:eastAsia="en-US"/>
        </w:rPr>
        <w:t xml:space="preserve"> que </w:t>
      </w:r>
      <w:proofErr w:type="spellStart"/>
      <w:r w:rsidRPr="00D52DDA">
        <w:rPr>
          <w:rFonts w:ascii="Cambria" w:eastAsia="MS Mincho" w:hAnsi="Cambria"/>
          <w:sz w:val="22"/>
          <w:szCs w:val="22"/>
          <w:lang w:val="en-US" w:eastAsia="en-US"/>
        </w:rPr>
        <w:t>permita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aplicar</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reglamento</w:t>
      </w:r>
      <w:proofErr w:type="spellEnd"/>
      <w:r w:rsidRPr="00D52DDA">
        <w:rPr>
          <w:rFonts w:ascii="Cambria" w:eastAsia="MS Mincho" w:hAnsi="Cambria"/>
          <w:sz w:val="22"/>
          <w:szCs w:val="22"/>
          <w:lang w:val="en-US" w:eastAsia="en-US"/>
        </w:rPr>
        <w:t xml:space="preserve"> histórico </w:t>
      </w:r>
      <w:proofErr w:type="spellStart"/>
      <w:r w:rsidRPr="00D52DDA">
        <w:rPr>
          <w:rFonts w:ascii="Cambria" w:eastAsia="MS Mincho" w:hAnsi="Cambria"/>
          <w:sz w:val="22"/>
          <w:szCs w:val="22"/>
          <w:lang w:val="en-US" w:eastAsia="en-US"/>
        </w:rPr>
        <w:t>correspondiente</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evitando</w:t>
      </w:r>
      <w:proofErr w:type="spellEnd"/>
      <w:r w:rsidRPr="00D52DDA">
        <w:rPr>
          <w:rFonts w:ascii="Cambria" w:eastAsia="MS Mincho" w:hAnsi="Cambria"/>
          <w:sz w:val="22"/>
          <w:szCs w:val="22"/>
          <w:lang w:val="en-US" w:eastAsia="en-US"/>
        </w:rPr>
        <w:t xml:space="preserve"> la </w:t>
      </w:r>
      <w:proofErr w:type="spellStart"/>
      <w:r w:rsidRPr="00D52DDA">
        <w:rPr>
          <w:rFonts w:ascii="Cambria" w:eastAsia="MS Mincho" w:hAnsi="Cambria"/>
          <w:sz w:val="22"/>
          <w:szCs w:val="22"/>
          <w:lang w:val="en-US" w:eastAsia="en-US"/>
        </w:rPr>
        <w:t>imposición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retroactiva</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requisitos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actualmente</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vigentes</w:t>
      </w:r>
      <w:proofErr w:type="spellEnd"/>
      <w:r w:rsidRPr="00D52DDA">
        <w:rPr>
          <w:rFonts w:ascii="Cambria" w:eastAsia="MS Mincho" w:hAnsi="Cambria"/>
          <w:sz w:val="22"/>
          <w:szCs w:val="22"/>
          <w:lang w:val="en-US" w:eastAsia="en-US"/>
        </w:rPr>
        <w:t xml:space="preserve"> que </w:t>
      </w:r>
      <w:proofErr w:type="spellStart"/>
      <w:r w:rsidRPr="00D52DDA">
        <w:rPr>
          <w:rFonts w:ascii="Cambria" w:eastAsia="MS Mincho" w:hAnsi="Cambria"/>
          <w:sz w:val="22"/>
          <w:szCs w:val="22"/>
          <w:lang w:val="en-US" w:eastAsia="en-US"/>
        </w:rPr>
        <w:t>resultarían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técnica</w:t>
      </w:r>
      <w:proofErr w:type="spellEnd"/>
      <w:r w:rsidRPr="00D52DDA">
        <w:rPr>
          <w:rFonts w:ascii="Cambria" w:eastAsia="MS Mincho" w:hAnsi="Cambria"/>
          <w:sz w:val="22"/>
          <w:szCs w:val="22"/>
          <w:lang w:val="en-US" w:eastAsia="en-US"/>
        </w:rPr>
        <w:t xml:space="preserve"> o </w:t>
      </w:r>
      <w:proofErr w:type="spellStart"/>
      <w:r w:rsidRPr="00D52DDA">
        <w:rPr>
          <w:rFonts w:ascii="Cambria" w:eastAsia="MS Mincho" w:hAnsi="Cambria"/>
          <w:sz w:val="22"/>
          <w:szCs w:val="22"/>
          <w:lang w:val="en-US" w:eastAsia="en-US"/>
        </w:rPr>
        <w:t>económicamente</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inviables</w:t>
      </w:r>
      <w:proofErr w:type="spellEnd"/>
      <w:r w:rsidRPr="00D52DDA">
        <w:rPr>
          <w:rFonts w:ascii="Cambria" w:eastAsia="MS Mincho" w:hAnsi="Cambria"/>
          <w:sz w:val="22"/>
          <w:szCs w:val="22"/>
          <w:lang w:val="en-US" w:eastAsia="en-US"/>
        </w:rPr>
        <w:t>.</w:t>
      </w:r>
    </w:p>
    <w:p w14:paraId="762B32BE" w14:textId="77777777" w:rsidR="00D52DDA" w:rsidRPr="00D52DDA" w:rsidRDefault="00D52DDA" w:rsidP="00D52DDA">
      <w:pPr>
        <w:keepNext/>
        <w:keepLines/>
        <w:spacing w:before="480" w:line="276" w:lineRule="auto"/>
        <w:jc w:val="both"/>
        <w:outlineLvl w:val="0"/>
        <w:rPr>
          <w:rFonts w:ascii="Calibri" w:eastAsia="MS Gothic" w:hAnsi="Calibri"/>
          <w:b/>
          <w:bCs/>
          <w:color w:val="365F91"/>
          <w:sz w:val="28"/>
          <w:szCs w:val="28"/>
          <w:lang w:val="en-US" w:eastAsia="en-US"/>
        </w:rPr>
      </w:pPr>
      <w:r w:rsidRPr="00D52DDA">
        <w:rPr>
          <w:rFonts w:ascii="Calibri" w:eastAsia="MS Gothic" w:hAnsi="Calibri"/>
          <w:b/>
          <w:bCs/>
          <w:color w:val="365F91"/>
          <w:sz w:val="28"/>
          <w:szCs w:val="28"/>
          <w:lang w:val="en-US" w:eastAsia="en-US"/>
        </w:rPr>
        <w:t xml:space="preserve">4. </w:t>
      </w:r>
      <w:proofErr w:type="spellStart"/>
      <w:r w:rsidRPr="00D52DDA">
        <w:rPr>
          <w:rFonts w:ascii="Calibri" w:eastAsia="MS Gothic" w:hAnsi="Calibri"/>
          <w:b/>
          <w:bCs/>
          <w:color w:val="365F91"/>
          <w:sz w:val="28"/>
          <w:szCs w:val="28"/>
          <w:lang w:val="en-US" w:eastAsia="en-US"/>
        </w:rPr>
        <w:t>Revisión</w:t>
      </w:r>
      <w:proofErr w:type="spellEnd"/>
      <w:r w:rsidRPr="00D52DDA">
        <w:rPr>
          <w:rFonts w:ascii="Calibri" w:eastAsia="MS Gothic" w:hAnsi="Calibri"/>
          <w:b/>
          <w:bCs/>
          <w:color w:val="365F91"/>
          <w:sz w:val="28"/>
          <w:szCs w:val="28"/>
          <w:lang w:val="en-US" w:eastAsia="en-US"/>
        </w:rPr>
        <w:t xml:space="preserve"> de </w:t>
      </w:r>
      <w:proofErr w:type="spellStart"/>
      <w:r w:rsidRPr="00D52DDA">
        <w:rPr>
          <w:rFonts w:ascii="Calibri" w:eastAsia="MS Gothic" w:hAnsi="Calibri"/>
          <w:b/>
          <w:bCs/>
          <w:color w:val="365F91"/>
          <w:sz w:val="28"/>
          <w:szCs w:val="28"/>
          <w:lang w:val="en-US" w:eastAsia="en-US"/>
        </w:rPr>
        <w:t>instalaciones</w:t>
      </w:r>
      <w:proofErr w:type="spellEnd"/>
      <w:r w:rsidRPr="00D52DDA">
        <w:rPr>
          <w:rFonts w:ascii="Calibri" w:eastAsia="MS Gothic" w:hAnsi="Calibri"/>
          <w:b/>
          <w:bCs/>
          <w:color w:val="365F91"/>
          <w:sz w:val="28"/>
          <w:szCs w:val="28"/>
          <w:lang w:val="en-US" w:eastAsia="en-US"/>
        </w:rPr>
        <w:t xml:space="preserve"> y control de </w:t>
      </w:r>
      <w:proofErr w:type="spellStart"/>
      <w:r w:rsidRPr="00D52DDA">
        <w:rPr>
          <w:rFonts w:ascii="Calibri" w:eastAsia="MS Gothic" w:hAnsi="Calibri"/>
          <w:b/>
          <w:bCs/>
          <w:color w:val="365F91"/>
          <w:sz w:val="28"/>
          <w:szCs w:val="28"/>
          <w:lang w:val="en-US" w:eastAsia="en-US"/>
        </w:rPr>
        <w:t>ampliaciones</w:t>
      </w:r>
      <w:proofErr w:type="spellEnd"/>
    </w:p>
    <w:p w14:paraId="724699B5" w14:textId="77777777" w:rsidR="00D52DDA" w:rsidRPr="00D52DDA" w:rsidRDefault="00D52DDA" w:rsidP="00D52DDA">
      <w:pPr>
        <w:spacing w:after="200" w:line="276" w:lineRule="auto"/>
        <w:jc w:val="both"/>
        <w:rPr>
          <w:rFonts w:ascii="Cambria" w:eastAsia="MS Mincho" w:hAnsi="Cambria"/>
          <w:sz w:val="22"/>
          <w:szCs w:val="22"/>
          <w:lang w:val="en-US" w:eastAsia="en-US"/>
        </w:rPr>
      </w:pPr>
      <w:r w:rsidRPr="00D52DDA">
        <w:rPr>
          <w:rFonts w:ascii="Cambria" w:eastAsia="MS Mincho" w:hAnsi="Cambria"/>
          <w:sz w:val="22"/>
          <w:szCs w:val="22"/>
          <w:lang w:val="en-US" w:eastAsia="en-US"/>
        </w:rPr>
        <w:t xml:space="preserve">Las </w:t>
      </w:r>
      <w:proofErr w:type="spellStart"/>
      <w:r w:rsidRPr="00D52DDA">
        <w:rPr>
          <w:rFonts w:ascii="Cambria" w:eastAsia="MS Mincho" w:hAnsi="Cambria"/>
          <w:sz w:val="22"/>
          <w:szCs w:val="22"/>
          <w:lang w:val="en-US" w:eastAsia="en-US"/>
        </w:rPr>
        <w:t>actuaciones</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regularización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deberán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incluir</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una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revisión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técnica</w:t>
      </w:r>
      <w:proofErr w:type="spellEnd"/>
      <w:r w:rsidRPr="00D52DDA">
        <w:rPr>
          <w:rFonts w:ascii="Cambria" w:eastAsia="MS Mincho" w:hAnsi="Cambria"/>
          <w:sz w:val="22"/>
          <w:szCs w:val="22"/>
          <w:lang w:val="en-US" w:eastAsia="en-US"/>
        </w:rPr>
        <w:t xml:space="preserve"> que </w:t>
      </w:r>
      <w:proofErr w:type="spellStart"/>
      <w:r w:rsidRPr="00D52DDA">
        <w:rPr>
          <w:rFonts w:ascii="Cambria" w:eastAsia="MS Mincho" w:hAnsi="Cambria"/>
          <w:sz w:val="22"/>
          <w:szCs w:val="22"/>
          <w:lang w:val="en-US" w:eastAsia="en-US"/>
        </w:rPr>
        <w:t>permita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comprobar</w:t>
      </w:r>
      <w:proofErr w:type="spellEnd"/>
      <w:r w:rsidRPr="00D52DDA">
        <w:rPr>
          <w:rFonts w:ascii="Cambria" w:eastAsia="MS Mincho" w:hAnsi="Cambria"/>
          <w:sz w:val="22"/>
          <w:szCs w:val="22"/>
          <w:lang w:val="en-US" w:eastAsia="en-US"/>
        </w:rPr>
        <w:t xml:space="preserve"> que la </w:t>
      </w:r>
      <w:proofErr w:type="spellStart"/>
      <w:r w:rsidRPr="00D52DDA">
        <w:rPr>
          <w:rFonts w:ascii="Cambria" w:eastAsia="MS Mincho" w:hAnsi="Cambria"/>
          <w:sz w:val="22"/>
          <w:szCs w:val="22"/>
          <w:lang w:val="en-US" w:eastAsia="en-US"/>
        </w:rPr>
        <w:t>instalación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mantiene</w:t>
      </w:r>
      <w:proofErr w:type="spellEnd"/>
      <w:r w:rsidRPr="00D52DDA">
        <w:rPr>
          <w:rFonts w:ascii="Cambria" w:eastAsia="MS Mincho" w:hAnsi="Cambria"/>
          <w:sz w:val="22"/>
          <w:szCs w:val="22"/>
          <w:lang w:val="en-US" w:eastAsia="en-US"/>
        </w:rPr>
        <w:t xml:space="preserve"> las </w:t>
      </w:r>
      <w:proofErr w:type="spellStart"/>
      <w:r w:rsidRPr="00D52DDA">
        <w:rPr>
          <w:rFonts w:ascii="Cambria" w:eastAsia="MS Mincho" w:hAnsi="Cambria"/>
          <w:sz w:val="22"/>
          <w:szCs w:val="22"/>
          <w:lang w:val="en-US" w:eastAsia="en-US"/>
        </w:rPr>
        <w:t>condiciones</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seguridad</w:t>
      </w:r>
      <w:proofErr w:type="spellEnd"/>
      <w:r w:rsidRPr="00D52DDA">
        <w:rPr>
          <w:rFonts w:ascii="Cambria" w:eastAsia="MS Mincho" w:hAnsi="Cambria"/>
          <w:sz w:val="22"/>
          <w:szCs w:val="22"/>
          <w:lang w:val="en-US" w:eastAsia="en-US"/>
        </w:rPr>
        <w:t xml:space="preserve"> con las que </w:t>
      </w:r>
      <w:proofErr w:type="spellStart"/>
      <w:r w:rsidRPr="00D52DDA">
        <w:rPr>
          <w:rFonts w:ascii="Cambria" w:eastAsia="MS Mincho" w:hAnsi="Cambria"/>
          <w:sz w:val="22"/>
          <w:szCs w:val="22"/>
          <w:lang w:val="en-US" w:eastAsia="en-US"/>
        </w:rPr>
        <w:t>fue</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puesta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servicio</w:t>
      </w:r>
      <w:proofErr w:type="spellEnd"/>
      <w:r w:rsidRPr="00D52DDA">
        <w:rPr>
          <w:rFonts w:ascii="Cambria" w:eastAsia="MS Mincho" w:hAnsi="Cambria"/>
          <w:sz w:val="22"/>
          <w:szCs w:val="22"/>
          <w:lang w:val="en-US" w:eastAsia="en-US"/>
        </w:rPr>
        <w:t xml:space="preserve"> y que no ha </w:t>
      </w:r>
      <w:proofErr w:type="spellStart"/>
      <w:r w:rsidRPr="00D52DDA">
        <w:rPr>
          <w:rFonts w:ascii="Cambria" w:eastAsia="MS Mincho" w:hAnsi="Cambria"/>
          <w:sz w:val="22"/>
          <w:szCs w:val="22"/>
          <w:lang w:val="en-US" w:eastAsia="en-US"/>
        </w:rPr>
        <w:t>sido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objeto</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ampliaciones</w:t>
      </w:r>
      <w:proofErr w:type="spellEnd"/>
      <w:r w:rsidRPr="00D52DDA">
        <w:rPr>
          <w:rFonts w:ascii="Cambria" w:eastAsia="MS Mincho" w:hAnsi="Cambria"/>
          <w:sz w:val="22"/>
          <w:szCs w:val="22"/>
          <w:lang w:val="en-US" w:eastAsia="en-US"/>
        </w:rPr>
        <w:t xml:space="preserve"> o </w:t>
      </w:r>
      <w:proofErr w:type="spellStart"/>
      <w:r w:rsidRPr="00D52DDA">
        <w:rPr>
          <w:rFonts w:ascii="Cambria" w:eastAsia="MS Mincho" w:hAnsi="Cambria"/>
          <w:sz w:val="22"/>
          <w:szCs w:val="22"/>
          <w:lang w:val="en-US" w:eastAsia="en-US"/>
        </w:rPr>
        <w:t>modificaciones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sustanciales</w:t>
      </w:r>
      <w:proofErr w:type="spellEnd"/>
      <w:r w:rsidRPr="00D52DDA">
        <w:rPr>
          <w:rFonts w:ascii="Cambria" w:eastAsia="MS Mincho" w:hAnsi="Cambria"/>
          <w:sz w:val="22"/>
          <w:szCs w:val="22"/>
          <w:lang w:val="en-US" w:eastAsia="en-US"/>
        </w:rPr>
        <w:t xml:space="preserve"> no </w:t>
      </w:r>
      <w:proofErr w:type="spellStart"/>
      <w:r w:rsidRPr="00D52DDA">
        <w:rPr>
          <w:rFonts w:ascii="Cambria" w:eastAsia="MS Mincho" w:hAnsi="Cambria"/>
          <w:sz w:val="22"/>
          <w:szCs w:val="22"/>
          <w:lang w:val="en-US" w:eastAsia="en-US"/>
        </w:rPr>
        <w:t>declaradas</w:t>
      </w:r>
      <w:proofErr w:type="spellEnd"/>
      <w:r w:rsidRPr="00D52DDA">
        <w:rPr>
          <w:rFonts w:ascii="Cambria" w:eastAsia="MS Mincho" w:hAnsi="Cambria"/>
          <w:sz w:val="22"/>
          <w:szCs w:val="22"/>
          <w:lang w:val="en-US" w:eastAsia="en-US"/>
        </w:rPr>
        <w:t xml:space="preserve">. En </w:t>
      </w:r>
      <w:proofErr w:type="spellStart"/>
      <w:r w:rsidRPr="00D52DDA">
        <w:rPr>
          <w:rFonts w:ascii="Cambria" w:eastAsia="MS Mincho" w:hAnsi="Cambria"/>
          <w:sz w:val="22"/>
          <w:szCs w:val="22"/>
          <w:lang w:val="en-US" w:eastAsia="en-US"/>
        </w:rPr>
        <w:t>caso</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haberse</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producido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dichas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modificaciones</w:t>
      </w:r>
      <w:proofErr w:type="spellEnd"/>
      <w:r w:rsidRPr="00D52DDA">
        <w:rPr>
          <w:rFonts w:ascii="Cambria" w:eastAsia="MS Mincho" w:hAnsi="Cambria"/>
          <w:sz w:val="22"/>
          <w:szCs w:val="22"/>
          <w:lang w:val="en-US" w:eastAsia="en-US"/>
        </w:rPr>
        <w:t xml:space="preserve">, se </w:t>
      </w:r>
      <w:proofErr w:type="spellStart"/>
      <w:r w:rsidRPr="00D52DDA">
        <w:rPr>
          <w:rFonts w:ascii="Cambria" w:eastAsia="MS Mincho" w:hAnsi="Cambria"/>
          <w:sz w:val="22"/>
          <w:szCs w:val="22"/>
          <w:lang w:val="en-US" w:eastAsia="en-US"/>
        </w:rPr>
        <w:t>deberá</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exigir</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su</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legalización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conforme</w:t>
      </w:r>
      <w:proofErr w:type="spellEnd"/>
      <w:r w:rsidRPr="00D52DDA">
        <w:rPr>
          <w:rFonts w:ascii="Cambria" w:eastAsia="MS Mincho" w:hAnsi="Cambria"/>
          <w:sz w:val="22"/>
          <w:szCs w:val="22"/>
          <w:lang w:val="en-US" w:eastAsia="en-US"/>
        </w:rPr>
        <w:t xml:space="preserve"> a la </w:t>
      </w:r>
      <w:proofErr w:type="spellStart"/>
      <w:r w:rsidRPr="00D52DDA">
        <w:rPr>
          <w:rFonts w:ascii="Cambria" w:eastAsia="MS Mincho" w:hAnsi="Cambria"/>
          <w:sz w:val="22"/>
          <w:szCs w:val="22"/>
          <w:lang w:val="en-US" w:eastAsia="en-US"/>
        </w:rPr>
        <w:t>normativa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vigente</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momento</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su</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ejecución</w:t>
      </w:r>
      <w:proofErr w:type="spellEnd"/>
      <w:r w:rsidRPr="00D52DDA">
        <w:rPr>
          <w:rFonts w:ascii="Cambria" w:eastAsia="MS Mincho" w:hAnsi="Cambria"/>
          <w:sz w:val="22"/>
          <w:szCs w:val="22"/>
          <w:lang w:val="en-US" w:eastAsia="en-US"/>
        </w:rPr>
        <w:t xml:space="preserve">, con </w:t>
      </w:r>
      <w:proofErr w:type="spellStart"/>
      <w:r w:rsidRPr="00D52DDA">
        <w:rPr>
          <w:rFonts w:ascii="Cambria" w:eastAsia="MS Mincho" w:hAnsi="Cambria"/>
          <w:sz w:val="22"/>
          <w:szCs w:val="22"/>
          <w:lang w:val="en-US" w:eastAsia="en-US"/>
        </w:rPr>
        <w:t>actualización</w:t>
      </w:r>
      <w:proofErr w:type="spellEnd"/>
      <w:r w:rsidRPr="00D52DDA">
        <w:rPr>
          <w:rFonts w:ascii="Cambria" w:eastAsia="MS Mincho" w:hAnsi="Cambria"/>
          <w:sz w:val="22"/>
          <w:szCs w:val="22"/>
          <w:lang w:val="en-US" w:eastAsia="en-US"/>
        </w:rPr>
        <w:t xml:space="preserve"> del </w:t>
      </w:r>
      <w:proofErr w:type="spellStart"/>
      <w:r w:rsidRPr="00D52DDA">
        <w:rPr>
          <w:rFonts w:ascii="Cambria" w:eastAsia="MS Mincho" w:hAnsi="Cambria"/>
          <w:sz w:val="22"/>
          <w:szCs w:val="22"/>
          <w:lang w:val="en-US" w:eastAsia="en-US"/>
        </w:rPr>
        <w:t>registro</w:t>
      </w:r>
      <w:proofErr w:type="spellEnd"/>
      <w:r w:rsidRPr="00D52DDA">
        <w:rPr>
          <w:rFonts w:ascii="Cambria" w:eastAsia="MS Mincho" w:hAnsi="Cambria"/>
          <w:sz w:val="22"/>
          <w:szCs w:val="22"/>
          <w:lang w:val="en-US" w:eastAsia="en-US"/>
        </w:rPr>
        <w:t xml:space="preserve"> y de la </w:t>
      </w:r>
      <w:proofErr w:type="spellStart"/>
      <w:r w:rsidRPr="00D52DDA">
        <w:rPr>
          <w:rFonts w:ascii="Cambria" w:eastAsia="MS Mincho" w:hAnsi="Cambria"/>
          <w:sz w:val="22"/>
          <w:szCs w:val="22"/>
          <w:lang w:val="en-US" w:eastAsia="en-US"/>
        </w:rPr>
        <w:t>información</w:t>
      </w:r>
      <w:proofErr w:type="spellEnd"/>
      <w:r w:rsidRPr="00D52DDA">
        <w:rPr>
          <w:rFonts w:ascii="Cambria" w:eastAsia="MS Mincho" w:hAnsi="Cambria"/>
          <w:sz w:val="22"/>
          <w:szCs w:val="22"/>
          <w:lang w:val="en-US" w:eastAsia="en-US"/>
        </w:rPr>
        <w:t xml:space="preserve"> disponible para la Administración.</w:t>
      </w:r>
    </w:p>
    <w:p w14:paraId="1983AA2B" w14:textId="77777777" w:rsidR="00D52DDA" w:rsidRPr="00D52DDA" w:rsidRDefault="00D52DDA" w:rsidP="00D52DDA">
      <w:pPr>
        <w:keepNext/>
        <w:keepLines/>
        <w:spacing w:before="480" w:line="276" w:lineRule="auto"/>
        <w:jc w:val="both"/>
        <w:outlineLvl w:val="0"/>
        <w:rPr>
          <w:rFonts w:ascii="Calibri" w:eastAsia="MS Gothic" w:hAnsi="Calibri"/>
          <w:b/>
          <w:bCs/>
          <w:color w:val="365F91"/>
          <w:sz w:val="28"/>
          <w:szCs w:val="28"/>
          <w:lang w:val="en-US" w:eastAsia="en-US"/>
        </w:rPr>
      </w:pPr>
      <w:r w:rsidRPr="00D52DDA">
        <w:rPr>
          <w:rFonts w:ascii="Calibri" w:eastAsia="MS Gothic" w:hAnsi="Calibri"/>
          <w:b/>
          <w:bCs/>
          <w:color w:val="365F91"/>
          <w:sz w:val="28"/>
          <w:szCs w:val="28"/>
          <w:lang w:val="en-US" w:eastAsia="en-US"/>
        </w:rPr>
        <w:t xml:space="preserve">5. </w:t>
      </w:r>
      <w:proofErr w:type="spellStart"/>
      <w:r w:rsidRPr="00D52DDA">
        <w:rPr>
          <w:rFonts w:ascii="Calibri" w:eastAsia="MS Gothic" w:hAnsi="Calibri"/>
          <w:b/>
          <w:bCs/>
          <w:color w:val="365F91"/>
          <w:sz w:val="28"/>
          <w:szCs w:val="28"/>
          <w:lang w:val="en-US" w:eastAsia="en-US"/>
        </w:rPr>
        <w:t>Contratos</w:t>
      </w:r>
      <w:proofErr w:type="spellEnd"/>
      <w:r w:rsidRPr="00D52DDA">
        <w:rPr>
          <w:rFonts w:ascii="Calibri" w:eastAsia="MS Gothic" w:hAnsi="Calibri"/>
          <w:b/>
          <w:bCs/>
          <w:color w:val="365F91"/>
          <w:sz w:val="28"/>
          <w:szCs w:val="28"/>
          <w:lang w:val="en-US" w:eastAsia="en-US"/>
        </w:rPr>
        <w:t xml:space="preserve"> de </w:t>
      </w:r>
      <w:proofErr w:type="spellStart"/>
      <w:r w:rsidRPr="00D52DDA">
        <w:rPr>
          <w:rFonts w:ascii="Calibri" w:eastAsia="MS Gothic" w:hAnsi="Calibri"/>
          <w:b/>
          <w:bCs/>
          <w:color w:val="365F91"/>
          <w:sz w:val="28"/>
          <w:szCs w:val="28"/>
          <w:lang w:val="en-US" w:eastAsia="en-US"/>
        </w:rPr>
        <w:t>mantenimiento</w:t>
      </w:r>
      <w:proofErr w:type="spellEnd"/>
    </w:p>
    <w:p w14:paraId="6B23FF5F" w14:textId="77777777" w:rsidR="00D52DDA" w:rsidRPr="00D52DDA" w:rsidRDefault="00D52DDA" w:rsidP="00D52DDA">
      <w:pPr>
        <w:spacing w:after="200" w:line="276" w:lineRule="auto"/>
        <w:jc w:val="both"/>
        <w:rPr>
          <w:rFonts w:ascii="Cambria" w:eastAsia="MS Mincho" w:hAnsi="Cambria"/>
          <w:sz w:val="22"/>
          <w:szCs w:val="22"/>
          <w:lang w:val="en-US" w:eastAsia="en-US"/>
        </w:rPr>
      </w:pPr>
      <w:r w:rsidRPr="00D52DDA">
        <w:rPr>
          <w:rFonts w:ascii="Cambria" w:eastAsia="MS Mincho" w:hAnsi="Cambria"/>
          <w:sz w:val="22"/>
          <w:szCs w:val="22"/>
          <w:lang w:val="en-US" w:eastAsia="en-US"/>
        </w:rPr>
        <w:t xml:space="preserve">La </w:t>
      </w:r>
      <w:proofErr w:type="spellStart"/>
      <w:r w:rsidRPr="00D52DDA">
        <w:rPr>
          <w:rFonts w:ascii="Cambria" w:eastAsia="MS Mincho" w:hAnsi="Cambria"/>
          <w:sz w:val="22"/>
          <w:szCs w:val="22"/>
          <w:lang w:val="en-US" w:eastAsia="en-US"/>
        </w:rPr>
        <w:t>Asociación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considera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necesario</w:t>
      </w:r>
      <w:proofErr w:type="spellEnd"/>
      <w:r w:rsidRPr="00D52DDA">
        <w:rPr>
          <w:rFonts w:ascii="Cambria" w:eastAsia="MS Mincho" w:hAnsi="Cambria"/>
          <w:sz w:val="22"/>
          <w:szCs w:val="22"/>
          <w:lang w:val="en-US" w:eastAsia="en-US"/>
        </w:rPr>
        <w:t xml:space="preserve"> que la norma precise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contenido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mínimo</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los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contratos</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mantenimiento</w:t>
      </w:r>
      <w:proofErr w:type="spellEnd"/>
      <w:r w:rsidRPr="00D52DDA">
        <w:rPr>
          <w:rFonts w:ascii="Cambria" w:eastAsia="MS Mincho" w:hAnsi="Cambria"/>
          <w:sz w:val="22"/>
          <w:szCs w:val="22"/>
          <w:lang w:val="en-US" w:eastAsia="en-US"/>
        </w:rPr>
        <w:t xml:space="preserve">, que </w:t>
      </w:r>
      <w:proofErr w:type="spellStart"/>
      <w:r w:rsidRPr="00D52DDA">
        <w:rPr>
          <w:rFonts w:ascii="Cambria" w:eastAsia="MS Mincho" w:hAnsi="Cambria"/>
          <w:sz w:val="22"/>
          <w:szCs w:val="22"/>
          <w:lang w:val="en-US" w:eastAsia="en-US"/>
        </w:rPr>
        <w:t>deberán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recoger</w:t>
      </w:r>
      <w:proofErr w:type="spellEnd"/>
      <w:r w:rsidRPr="00D52DDA">
        <w:rPr>
          <w:rFonts w:ascii="Cambria" w:eastAsia="MS Mincho" w:hAnsi="Cambria"/>
          <w:sz w:val="22"/>
          <w:szCs w:val="22"/>
          <w:lang w:val="en-US" w:eastAsia="en-US"/>
        </w:rPr>
        <w:t xml:space="preserve"> la </w:t>
      </w:r>
      <w:proofErr w:type="spellStart"/>
      <w:r w:rsidRPr="00D52DDA">
        <w:rPr>
          <w:rFonts w:ascii="Cambria" w:eastAsia="MS Mincho" w:hAnsi="Cambria"/>
          <w:sz w:val="22"/>
          <w:szCs w:val="22"/>
          <w:lang w:val="en-US" w:eastAsia="en-US"/>
        </w:rPr>
        <w:t>identificación</w:t>
      </w:r>
      <w:proofErr w:type="spellEnd"/>
      <w:r w:rsidRPr="00D52DDA">
        <w:rPr>
          <w:rFonts w:ascii="Cambria" w:eastAsia="MS Mincho" w:hAnsi="Cambria"/>
          <w:sz w:val="22"/>
          <w:szCs w:val="22"/>
          <w:lang w:val="en-US" w:eastAsia="en-US"/>
        </w:rPr>
        <w:t xml:space="preserve"> de la </w:t>
      </w:r>
      <w:proofErr w:type="spellStart"/>
      <w:r w:rsidRPr="00D52DDA">
        <w:rPr>
          <w:rFonts w:ascii="Cambria" w:eastAsia="MS Mincho" w:hAnsi="Cambria"/>
          <w:sz w:val="22"/>
          <w:szCs w:val="22"/>
          <w:lang w:val="en-US" w:eastAsia="en-US"/>
        </w:rPr>
        <w:t>instalación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su</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régimen</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inspecciones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los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defectos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detectados</w:t>
      </w:r>
      <w:proofErr w:type="spellEnd"/>
      <w:r w:rsidRPr="00D52DDA">
        <w:rPr>
          <w:rFonts w:ascii="Cambria" w:eastAsia="MS Mincho" w:hAnsi="Cambria"/>
          <w:sz w:val="22"/>
          <w:szCs w:val="22"/>
          <w:lang w:val="en-US" w:eastAsia="en-US"/>
        </w:rPr>
        <w:t xml:space="preserve">, las </w:t>
      </w:r>
      <w:proofErr w:type="spellStart"/>
      <w:r w:rsidRPr="00D52DDA">
        <w:rPr>
          <w:rFonts w:ascii="Cambria" w:eastAsia="MS Mincho" w:hAnsi="Cambria"/>
          <w:sz w:val="22"/>
          <w:szCs w:val="22"/>
          <w:lang w:val="en-US" w:eastAsia="en-US"/>
        </w:rPr>
        <w:t>actuaciones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correctoras</w:t>
      </w:r>
      <w:proofErr w:type="spellEnd"/>
      <w:r w:rsidRPr="00D52DDA">
        <w:rPr>
          <w:rFonts w:ascii="Cambria" w:eastAsia="MS Mincho" w:hAnsi="Cambria"/>
          <w:sz w:val="22"/>
          <w:szCs w:val="22"/>
          <w:lang w:val="en-US" w:eastAsia="en-US"/>
        </w:rPr>
        <w:t xml:space="preserve"> y la </w:t>
      </w:r>
      <w:proofErr w:type="spellStart"/>
      <w:r w:rsidRPr="00D52DDA">
        <w:rPr>
          <w:rFonts w:ascii="Cambria" w:eastAsia="MS Mincho" w:hAnsi="Cambria"/>
          <w:sz w:val="22"/>
          <w:szCs w:val="22"/>
          <w:lang w:val="en-US" w:eastAsia="en-US"/>
        </w:rPr>
        <w:t>comunicación</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esta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información</w:t>
      </w:r>
      <w:proofErr w:type="spellEnd"/>
      <w:r w:rsidRPr="00D52DDA">
        <w:rPr>
          <w:rFonts w:ascii="Cambria" w:eastAsia="MS Mincho" w:hAnsi="Cambria"/>
          <w:sz w:val="22"/>
          <w:szCs w:val="22"/>
          <w:lang w:val="en-US" w:eastAsia="en-US"/>
        </w:rPr>
        <w:t xml:space="preserve"> al </w:t>
      </w:r>
      <w:proofErr w:type="spellStart"/>
      <w:r w:rsidRPr="00D52DDA">
        <w:rPr>
          <w:rFonts w:ascii="Cambria" w:eastAsia="MS Mincho" w:hAnsi="Cambria"/>
          <w:sz w:val="22"/>
          <w:szCs w:val="22"/>
          <w:lang w:val="en-US" w:eastAsia="en-US"/>
        </w:rPr>
        <w:t>órgano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competente</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Asimismo</w:t>
      </w:r>
      <w:proofErr w:type="spellEnd"/>
      <w:r w:rsidRPr="00D52DDA">
        <w:rPr>
          <w:rFonts w:ascii="Cambria" w:eastAsia="MS Mincho" w:hAnsi="Cambria"/>
          <w:sz w:val="22"/>
          <w:szCs w:val="22"/>
          <w:lang w:val="en-US" w:eastAsia="en-US"/>
        </w:rPr>
        <w:t xml:space="preserve">, se </w:t>
      </w:r>
      <w:proofErr w:type="spellStart"/>
      <w:r w:rsidRPr="00D52DDA">
        <w:rPr>
          <w:rFonts w:ascii="Cambria" w:eastAsia="MS Mincho" w:hAnsi="Cambria"/>
          <w:sz w:val="22"/>
          <w:szCs w:val="22"/>
          <w:lang w:val="en-US" w:eastAsia="en-US"/>
        </w:rPr>
        <w:t>solicita</w:t>
      </w:r>
      <w:proofErr w:type="spellEnd"/>
      <w:r w:rsidRPr="00D52DDA">
        <w:rPr>
          <w:rFonts w:ascii="Cambria" w:eastAsia="MS Mincho" w:hAnsi="Cambria"/>
          <w:sz w:val="22"/>
          <w:szCs w:val="22"/>
          <w:lang w:val="en-US" w:eastAsia="en-US"/>
        </w:rPr>
        <w:t xml:space="preserve"> que se </w:t>
      </w:r>
      <w:proofErr w:type="spellStart"/>
      <w:r w:rsidRPr="00D52DDA">
        <w:rPr>
          <w:rFonts w:ascii="Cambria" w:eastAsia="MS Mincho" w:hAnsi="Cambria"/>
          <w:sz w:val="22"/>
          <w:szCs w:val="22"/>
          <w:lang w:val="en-US" w:eastAsia="en-US"/>
        </w:rPr>
        <w:t>refuerce</w:t>
      </w:r>
      <w:proofErr w:type="spellEnd"/>
      <w:r w:rsidRPr="00D52DDA">
        <w:rPr>
          <w:rFonts w:ascii="Cambria" w:eastAsia="MS Mincho" w:hAnsi="Cambria"/>
          <w:sz w:val="22"/>
          <w:szCs w:val="22"/>
          <w:lang w:val="en-US" w:eastAsia="en-US"/>
        </w:rPr>
        <w:t xml:space="preserve"> la </w:t>
      </w:r>
      <w:proofErr w:type="spellStart"/>
      <w:r w:rsidRPr="00D52DDA">
        <w:rPr>
          <w:rFonts w:ascii="Cambria" w:eastAsia="MS Mincho" w:hAnsi="Cambria"/>
          <w:sz w:val="22"/>
          <w:szCs w:val="22"/>
          <w:lang w:val="en-US" w:eastAsia="en-US"/>
        </w:rPr>
        <w:t>obligatoriedad</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dichos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contratos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todas</w:t>
      </w:r>
      <w:proofErr w:type="spellEnd"/>
      <w:r w:rsidRPr="00D52DDA">
        <w:rPr>
          <w:rFonts w:ascii="Cambria" w:eastAsia="MS Mincho" w:hAnsi="Cambria"/>
          <w:sz w:val="22"/>
          <w:szCs w:val="22"/>
          <w:lang w:val="en-US" w:eastAsia="en-US"/>
        </w:rPr>
        <w:t xml:space="preserve"> las </w:t>
      </w:r>
      <w:proofErr w:type="spellStart"/>
      <w:r w:rsidRPr="00D52DDA">
        <w:rPr>
          <w:rFonts w:ascii="Cambria" w:eastAsia="MS Mincho" w:hAnsi="Cambria"/>
          <w:sz w:val="22"/>
          <w:szCs w:val="22"/>
          <w:lang w:val="en-US" w:eastAsia="en-US"/>
        </w:rPr>
        <w:t>instalaciones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sometidas</w:t>
      </w:r>
      <w:proofErr w:type="spellEnd"/>
      <w:r w:rsidRPr="00D52DDA">
        <w:rPr>
          <w:rFonts w:ascii="Cambria" w:eastAsia="MS Mincho" w:hAnsi="Cambria"/>
          <w:sz w:val="22"/>
          <w:szCs w:val="22"/>
          <w:lang w:val="en-US" w:eastAsia="en-US"/>
        </w:rPr>
        <w:t xml:space="preserve"> a </w:t>
      </w:r>
      <w:proofErr w:type="spellStart"/>
      <w:r w:rsidRPr="00D52DDA">
        <w:rPr>
          <w:rFonts w:ascii="Cambria" w:eastAsia="MS Mincho" w:hAnsi="Cambria"/>
          <w:sz w:val="22"/>
          <w:szCs w:val="22"/>
          <w:lang w:val="en-US" w:eastAsia="en-US"/>
        </w:rPr>
        <w:t>reglamentación</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seguridad</w:t>
      </w:r>
      <w:proofErr w:type="spellEnd"/>
      <w:r w:rsidRPr="00D52DDA">
        <w:rPr>
          <w:rFonts w:ascii="Cambria" w:eastAsia="MS Mincho" w:hAnsi="Cambria"/>
          <w:sz w:val="22"/>
          <w:szCs w:val="22"/>
          <w:lang w:val="en-US" w:eastAsia="en-US"/>
        </w:rPr>
        <w:t xml:space="preserve"> industrial de especial </w:t>
      </w:r>
      <w:proofErr w:type="spellStart"/>
      <w:r w:rsidRPr="00D52DDA">
        <w:rPr>
          <w:rFonts w:ascii="Cambria" w:eastAsia="MS Mincho" w:hAnsi="Cambria"/>
          <w:sz w:val="22"/>
          <w:szCs w:val="22"/>
          <w:lang w:val="en-US" w:eastAsia="en-US"/>
        </w:rPr>
        <w:t>relevancia</w:t>
      </w:r>
      <w:proofErr w:type="spellEnd"/>
      <w:r w:rsidRPr="00D52DDA">
        <w:rPr>
          <w:rFonts w:ascii="Cambria" w:eastAsia="MS Mincho" w:hAnsi="Cambria"/>
          <w:sz w:val="22"/>
          <w:szCs w:val="22"/>
          <w:lang w:val="en-US" w:eastAsia="en-US"/>
        </w:rPr>
        <w:t xml:space="preserve"> o </w:t>
      </w:r>
      <w:proofErr w:type="spellStart"/>
      <w:r w:rsidRPr="00D52DDA">
        <w:rPr>
          <w:rFonts w:ascii="Cambria" w:eastAsia="MS Mincho" w:hAnsi="Cambria"/>
          <w:sz w:val="22"/>
          <w:szCs w:val="22"/>
          <w:lang w:val="en-US" w:eastAsia="en-US"/>
        </w:rPr>
        <w:t>riesgo</w:t>
      </w:r>
      <w:proofErr w:type="spellEnd"/>
      <w:r w:rsidRPr="00D52DDA">
        <w:rPr>
          <w:rFonts w:ascii="Cambria" w:eastAsia="MS Mincho" w:hAnsi="Cambria"/>
          <w:sz w:val="22"/>
          <w:szCs w:val="22"/>
          <w:lang w:val="en-US" w:eastAsia="en-US"/>
        </w:rPr>
        <w:t>.</w:t>
      </w:r>
    </w:p>
    <w:p w14:paraId="5F08D1DA" w14:textId="77777777" w:rsidR="00D52DDA" w:rsidRPr="00D52DDA" w:rsidRDefault="00D52DDA" w:rsidP="00D52DDA">
      <w:pPr>
        <w:keepNext/>
        <w:keepLines/>
        <w:spacing w:before="480" w:line="276" w:lineRule="auto"/>
        <w:jc w:val="both"/>
        <w:outlineLvl w:val="0"/>
        <w:rPr>
          <w:rFonts w:ascii="Calibri" w:eastAsia="MS Gothic" w:hAnsi="Calibri"/>
          <w:b/>
          <w:bCs/>
          <w:color w:val="365F91"/>
          <w:sz w:val="28"/>
          <w:szCs w:val="28"/>
          <w:lang w:val="en-US" w:eastAsia="en-US"/>
        </w:rPr>
      </w:pPr>
      <w:r w:rsidRPr="00D52DDA">
        <w:rPr>
          <w:rFonts w:ascii="Calibri" w:eastAsia="MS Gothic" w:hAnsi="Calibri"/>
          <w:b/>
          <w:bCs/>
          <w:color w:val="365F91"/>
          <w:sz w:val="28"/>
          <w:szCs w:val="28"/>
          <w:lang w:val="en-US" w:eastAsia="en-US"/>
        </w:rPr>
        <w:lastRenderedPageBreak/>
        <w:t xml:space="preserve">6. Papel del </w:t>
      </w:r>
      <w:proofErr w:type="spellStart"/>
      <w:r w:rsidRPr="00D52DDA">
        <w:rPr>
          <w:rFonts w:ascii="Calibri" w:eastAsia="MS Gothic" w:hAnsi="Calibri"/>
          <w:b/>
          <w:bCs/>
          <w:color w:val="365F91"/>
          <w:sz w:val="28"/>
          <w:szCs w:val="28"/>
          <w:lang w:val="en-US" w:eastAsia="en-US"/>
        </w:rPr>
        <w:t>técnico</w:t>
      </w:r>
      <w:proofErr w:type="spellEnd"/>
      <w:r w:rsidRPr="00D52DDA">
        <w:rPr>
          <w:rFonts w:ascii="Calibri" w:eastAsia="MS Gothic" w:hAnsi="Calibri"/>
          <w:b/>
          <w:bCs/>
          <w:color w:val="365F91"/>
          <w:sz w:val="28"/>
          <w:szCs w:val="28"/>
          <w:lang w:val="en-US" w:eastAsia="en-US"/>
        </w:rPr>
        <w:t xml:space="preserve"> </w:t>
      </w:r>
      <w:proofErr w:type="spellStart"/>
      <w:r w:rsidRPr="00D52DDA">
        <w:rPr>
          <w:rFonts w:ascii="Calibri" w:eastAsia="MS Gothic" w:hAnsi="Calibri"/>
          <w:b/>
          <w:bCs/>
          <w:color w:val="365F91"/>
          <w:sz w:val="28"/>
          <w:szCs w:val="28"/>
          <w:lang w:val="en-US" w:eastAsia="en-US"/>
        </w:rPr>
        <w:t>instalador</w:t>
      </w:r>
      <w:proofErr w:type="spellEnd"/>
      <w:r w:rsidRPr="00D52DDA">
        <w:rPr>
          <w:rFonts w:ascii="Calibri" w:eastAsia="MS Gothic" w:hAnsi="Calibri"/>
          <w:b/>
          <w:bCs/>
          <w:color w:val="365F91"/>
          <w:sz w:val="28"/>
          <w:szCs w:val="28"/>
          <w:lang w:val="en-US" w:eastAsia="en-US"/>
        </w:rPr>
        <w:t xml:space="preserve"> </w:t>
      </w:r>
      <w:proofErr w:type="spellStart"/>
      <w:r w:rsidRPr="00D52DDA">
        <w:rPr>
          <w:rFonts w:ascii="Calibri" w:eastAsia="MS Gothic" w:hAnsi="Calibri"/>
          <w:b/>
          <w:bCs/>
          <w:color w:val="365F91"/>
          <w:sz w:val="28"/>
          <w:szCs w:val="28"/>
          <w:lang w:val="en-US" w:eastAsia="en-US"/>
        </w:rPr>
        <w:t>frente</w:t>
      </w:r>
      <w:proofErr w:type="spellEnd"/>
      <w:r w:rsidRPr="00D52DDA">
        <w:rPr>
          <w:rFonts w:ascii="Calibri" w:eastAsia="MS Gothic" w:hAnsi="Calibri"/>
          <w:b/>
          <w:bCs/>
          <w:color w:val="365F91"/>
          <w:sz w:val="28"/>
          <w:szCs w:val="28"/>
          <w:lang w:val="en-US" w:eastAsia="en-US"/>
        </w:rPr>
        <w:t xml:space="preserve"> al </w:t>
      </w:r>
      <w:proofErr w:type="spellStart"/>
      <w:r w:rsidRPr="00D52DDA">
        <w:rPr>
          <w:rFonts w:ascii="Calibri" w:eastAsia="MS Gothic" w:hAnsi="Calibri"/>
          <w:b/>
          <w:bCs/>
          <w:color w:val="365F91"/>
          <w:sz w:val="28"/>
          <w:szCs w:val="28"/>
          <w:lang w:val="en-US" w:eastAsia="en-US"/>
        </w:rPr>
        <w:t>técnico</w:t>
      </w:r>
      <w:proofErr w:type="spellEnd"/>
      <w:r w:rsidRPr="00D52DDA">
        <w:rPr>
          <w:rFonts w:ascii="Calibri" w:eastAsia="MS Gothic" w:hAnsi="Calibri"/>
          <w:b/>
          <w:bCs/>
          <w:color w:val="365F91"/>
          <w:sz w:val="28"/>
          <w:szCs w:val="28"/>
          <w:lang w:val="en-US" w:eastAsia="en-US"/>
        </w:rPr>
        <w:t xml:space="preserve"> </w:t>
      </w:r>
      <w:proofErr w:type="spellStart"/>
      <w:r w:rsidRPr="00D52DDA">
        <w:rPr>
          <w:rFonts w:ascii="Calibri" w:eastAsia="MS Gothic" w:hAnsi="Calibri"/>
          <w:b/>
          <w:bCs/>
          <w:color w:val="365F91"/>
          <w:sz w:val="28"/>
          <w:szCs w:val="28"/>
          <w:lang w:val="en-US" w:eastAsia="en-US"/>
        </w:rPr>
        <w:t>titulado</w:t>
      </w:r>
      <w:proofErr w:type="spellEnd"/>
    </w:p>
    <w:p w14:paraId="7067793A" w14:textId="77777777" w:rsidR="00D52DDA" w:rsidRPr="00D52DDA" w:rsidRDefault="00D52DDA" w:rsidP="00D52DDA">
      <w:pPr>
        <w:spacing w:after="200" w:line="276" w:lineRule="auto"/>
        <w:jc w:val="both"/>
        <w:rPr>
          <w:rFonts w:ascii="Cambria" w:eastAsia="MS Mincho" w:hAnsi="Cambria"/>
          <w:sz w:val="22"/>
          <w:szCs w:val="22"/>
          <w:lang w:val="en-US" w:eastAsia="en-US"/>
        </w:rPr>
      </w:pPr>
      <w:r w:rsidRPr="00D52DDA">
        <w:rPr>
          <w:rFonts w:ascii="Cambria" w:eastAsia="MS Mincho" w:hAnsi="Cambria"/>
          <w:sz w:val="22"/>
          <w:szCs w:val="22"/>
          <w:lang w:val="en-US" w:eastAsia="en-US"/>
        </w:rPr>
        <w:t xml:space="preserve">De </w:t>
      </w:r>
      <w:proofErr w:type="spellStart"/>
      <w:r w:rsidRPr="00D52DDA">
        <w:rPr>
          <w:rFonts w:ascii="Cambria" w:eastAsia="MS Mincho" w:hAnsi="Cambria"/>
          <w:sz w:val="22"/>
          <w:szCs w:val="22"/>
          <w:lang w:val="en-US" w:eastAsia="en-US"/>
        </w:rPr>
        <w:t>conformidad</w:t>
      </w:r>
      <w:proofErr w:type="spellEnd"/>
      <w:r w:rsidRPr="00D52DDA">
        <w:rPr>
          <w:rFonts w:ascii="Cambria" w:eastAsia="MS Mincho" w:hAnsi="Cambria"/>
          <w:sz w:val="22"/>
          <w:szCs w:val="22"/>
          <w:lang w:val="en-US" w:eastAsia="en-US"/>
        </w:rPr>
        <w:t xml:space="preserve"> con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enfoque</w:t>
      </w:r>
      <w:proofErr w:type="spellEnd"/>
      <w:r w:rsidRPr="00D52DDA">
        <w:rPr>
          <w:rFonts w:ascii="Cambria" w:eastAsia="MS Mincho" w:hAnsi="Cambria"/>
          <w:sz w:val="22"/>
          <w:szCs w:val="22"/>
          <w:lang w:val="en-US" w:eastAsia="en-US"/>
        </w:rPr>
        <w:t xml:space="preserve"> que </w:t>
      </w:r>
      <w:proofErr w:type="spellStart"/>
      <w:r w:rsidRPr="00D52DDA">
        <w:rPr>
          <w:rFonts w:ascii="Cambria" w:eastAsia="MS Mincho" w:hAnsi="Cambria"/>
          <w:sz w:val="22"/>
          <w:szCs w:val="22"/>
          <w:lang w:val="en-US" w:eastAsia="en-US"/>
        </w:rPr>
        <w:t>incorpora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futuro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Reglamento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Electrotécnico</w:t>
      </w:r>
      <w:proofErr w:type="spellEnd"/>
      <w:r w:rsidRPr="00D52DDA">
        <w:rPr>
          <w:rFonts w:ascii="Cambria" w:eastAsia="MS Mincho" w:hAnsi="Cambria"/>
          <w:sz w:val="22"/>
          <w:szCs w:val="22"/>
          <w:lang w:val="en-US" w:eastAsia="en-US"/>
        </w:rPr>
        <w:t xml:space="preserve">, la </w:t>
      </w:r>
      <w:proofErr w:type="spellStart"/>
      <w:r w:rsidRPr="00D52DDA">
        <w:rPr>
          <w:rFonts w:ascii="Cambria" w:eastAsia="MS Mincho" w:hAnsi="Cambria"/>
          <w:sz w:val="22"/>
          <w:szCs w:val="22"/>
          <w:lang w:val="en-US" w:eastAsia="en-US"/>
        </w:rPr>
        <w:t>Asociación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solicita</w:t>
      </w:r>
      <w:proofErr w:type="spellEnd"/>
      <w:r w:rsidRPr="00D52DDA">
        <w:rPr>
          <w:rFonts w:ascii="Cambria" w:eastAsia="MS Mincho" w:hAnsi="Cambria"/>
          <w:sz w:val="22"/>
          <w:szCs w:val="22"/>
          <w:lang w:val="en-US" w:eastAsia="en-US"/>
        </w:rPr>
        <w:t xml:space="preserve"> que se </w:t>
      </w:r>
      <w:proofErr w:type="spellStart"/>
      <w:r w:rsidRPr="00D52DDA">
        <w:rPr>
          <w:rFonts w:ascii="Cambria" w:eastAsia="MS Mincho" w:hAnsi="Cambria"/>
          <w:sz w:val="22"/>
          <w:szCs w:val="22"/>
          <w:lang w:val="en-US" w:eastAsia="en-US"/>
        </w:rPr>
        <w:t>reconozca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expresamente</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papel</w:t>
      </w:r>
      <w:proofErr w:type="spellEnd"/>
      <w:r w:rsidRPr="00D52DDA">
        <w:rPr>
          <w:rFonts w:ascii="Cambria" w:eastAsia="MS Mincho" w:hAnsi="Cambria"/>
          <w:sz w:val="22"/>
          <w:szCs w:val="22"/>
          <w:lang w:val="en-US" w:eastAsia="en-US"/>
        </w:rPr>
        <w:t xml:space="preserve"> del </w:t>
      </w:r>
      <w:proofErr w:type="spellStart"/>
      <w:r w:rsidRPr="00D52DDA">
        <w:rPr>
          <w:rFonts w:ascii="Cambria" w:eastAsia="MS Mincho" w:hAnsi="Cambria"/>
          <w:sz w:val="22"/>
          <w:szCs w:val="22"/>
          <w:lang w:val="en-US" w:eastAsia="en-US"/>
        </w:rPr>
        <w:t>técnico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instalador</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habilitado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como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figura</w:t>
      </w:r>
      <w:proofErr w:type="spellEnd"/>
      <w:r w:rsidRPr="00D52DDA">
        <w:rPr>
          <w:rFonts w:ascii="Cambria" w:eastAsia="MS Mincho" w:hAnsi="Cambria"/>
          <w:sz w:val="22"/>
          <w:szCs w:val="22"/>
          <w:lang w:val="en-US" w:eastAsia="en-US"/>
        </w:rPr>
        <w:t xml:space="preserve"> clave </w:t>
      </w:r>
      <w:proofErr w:type="spellStart"/>
      <w:r w:rsidRPr="00D52DDA">
        <w:rPr>
          <w:rFonts w:ascii="Cambria" w:eastAsia="MS Mincho" w:hAnsi="Cambria"/>
          <w:sz w:val="22"/>
          <w:szCs w:val="22"/>
          <w:lang w:val="en-US" w:eastAsia="en-US"/>
        </w:rPr>
        <w:t>en</w:t>
      </w:r>
      <w:proofErr w:type="spellEnd"/>
      <w:r w:rsidRPr="00D52DDA">
        <w:rPr>
          <w:rFonts w:ascii="Cambria" w:eastAsia="MS Mincho" w:hAnsi="Cambria"/>
          <w:sz w:val="22"/>
          <w:szCs w:val="22"/>
          <w:lang w:val="en-US" w:eastAsia="en-US"/>
        </w:rPr>
        <w:t xml:space="preserve"> la </w:t>
      </w:r>
      <w:proofErr w:type="spellStart"/>
      <w:r w:rsidRPr="00D52DDA">
        <w:rPr>
          <w:rFonts w:ascii="Cambria" w:eastAsia="MS Mincho" w:hAnsi="Cambria"/>
          <w:sz w:val="22"/>
          <w:szCs w:val="22"/>
          <w:lang w:val="en-US" w:eastAsia="en-US"/>
        </w:rPr>
        <w:t>seguridad</w:t>
      </w:r>
      <w:proofErr w:type="spellEnd"/>
      <w:r w:rsidRPr="00D52DDA">
        <w:rPr>
          <w:rFonts w:ascii="Cambria" w:eastAsia="MS Mincho" w:hAnsi="Cambria"/>
          <w:sz w:val="22"/>
          <w:szCs w:val="22"/>
          <w:lang w:val="en-US" w:eastAsia="en-US"/>
        </w:rPr>
        <w:t xml:space="preserve"> industrial. El </w:t>
      </w:r>
      <w:proofErr w:type="spellStart"/>
      <w:r w:rsidRPr="00D52DDA">
        <w:rPr>
          <w:rFonts w:ascii="Cambria" w:eastAsia="MS Mincho" w:hAnsi="Cambria"/>
          <w:sz w:val="22"/>
          <w:szCs w:val="22"/>
          <w:lang w:val="en-US" w:eastAsia="en-US"/>
        </w:rPr>
        <w:t>instalador</w:t>
      </w:r>
      <w:proofErr w:type="spellEnd"/>
      <w:r w:rsidRPr="00D52DDA">
        <w:rPr>
          <w:rFonts w:ascii="Cambria" w:eastAsia="MS Mincho" w:hAnsi="Cambria"/>
          <w:sz w:val="22"/>
          <w:szCs w:val="22"/>
          <w:lang w:val="en-US" w:eastAsia="en-US"/>
        </w:rPr>
        <w:t xml:space="preserve"> no solo </w:t>
      </w:r>
      <w:proofErr w:type="spellStart"/>
      <w:r w:rsidRPr="00D52DDA">
        <w:rPr>
          <w:rFonts w:ascii="Cambria" w:eastAsia="MS Mincho" w:hAnsi="Cambria"/>
          <w:sz w:val="22"/>
          <w:szCs w:val="22"/>
          <w:lang w:val="en-US" w:eastAsia="en-US"/>
        </w:rPr>
        <w:t>ejecuta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materialmente</w:t>
      </w:r>
      <w:proofErr w:type="spellEnd"/>
      <w:r w:rsidRPr="00D52DDA">
        <w:rPr>
          <w:rFonts w:ascii="Cambria" w:eastAsia="MS Mincho" w:hAnsi="Cambria"/>
          <w:sz w:val="22"/>
          <w:szCs w:val="22"/>
          <w:lang w:val="en-US" w:eastAsia="en-US"/>
        </w:rPr>
        <w:t xml:space="preserve"> la </w:t>
      </w:r>
      <w:proofErr w:type="spellStart"/>
      <w:r w:rsidRPr="00D52DDA">
        <w:rPr>
          <w:rFonts w:ascii="Cambria" w:eastAsia="MS Mincho" w:hAnsi="Cambria"/>
          <w:sz w:val="22"/>
          <w:szCs w:val="22"/>
          <w:lang w:val="en-US" w:eastAsia="en-US"/>
        </w:rPr>
        <w:t>instalación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sino</w:t>
      </w:r>
      <w:proofErr w:type="spellEnd"/>
      <w:r w:rsidRPr="00D52DDA">
        <w:rPr>
          <w:rFonts w:ascii="Cambria" w:eastAsia="MS Mincho" w:hAnsi="Cambria"/>
          <w:sz w:val="22"/>
          <w:szCs w:val="22"/>
          <w:lang w:val="en-US" w:eastAsia="en-US"/>
        </w:rPr>
        <w:t xml:space="preserve"> que es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profesional</w:t>
      </w:r>
      <w:proofErr w:type="spellEnd"/>
      <w:r w:rsidRPr="00D52DDA">
        <w:rPr>
          <w:rFonts w:ascii="Cambria" w:eastAsia="MS Mincho" w:hAnsi="Cambria"/>
          <w:sz w:val="22"/>
          <w:szCs w:val="22"/>
          <w:lang w:val="en-US" w:eastAsia="en-US"/>
        </w:rPr>
        <w:t xml:space="preserve"> que </w:t>
      </w:r>
      <w:proofErr w:type="spellStart"/>
      <w:r w:rsidRPr="00D52DDA">
        <w:rPr>
          <w:rFonts w:ascii="Cambria" w:eastAsia="MS Mincho" w:hAnsi="Cambria"/>
          <w:sz w:val="22"/>
          <w:szCs w:val="22"/>
          <w:lang w:val="en-US" w:eastAsia="en-US"/>
        </w:rPr>
        <w:t>conoce</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su</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estado</w:t>
      </w:r>
      <w:proofErr w:type="spellEnd"/>
      <w:r w:rsidRPr="00D52DDA">
        <w:rPr>
          <w:rFonts w:ascii="Cambria" w:eastAsia="MS Mincho" w:hAnsi="Cambria"/>
          <w:sz w:val="22"/>
          <w:szCs w:val="22"/>
          <w:lang w:val="en-US" w:eastAsia="en-US"/>
        </w:rPr>
        <w:t xml:space="preserve"> real, </w:t>
      </w:r>
      <w:proofErr w:type="spellStart"/>
      <w:r w:rsidRPr="00D52DDA">
        <w:rPr>
          <w:rFonts w:ascii="Cambria" w:eastAsia="MS Mincho" w:hAnsi="Cambria"/>
          <w:sz w:val="22"/>
          <w:szCs w:val="22"/>
          <w:lang w:val="en-US" w:eastAsia="en-US"/>
        </w:rPr>
        <w:t>su</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evolución</w:t>
      </w:r>
      <w:proofErr w:type="spellEnd"/>
      <w:r w:rsidRPr="00D52DDA">
        <w:rPr>
          <w:rFonts w:ascii="Cambria" w:eastAsia="MS Mincho" w:hAnsi="Cambria"/>
          <w:sz w:val="22"/>
          <w:szCs w:val="22"/>
          <w:lang w:val="en-US" w:eastAsia="en-US"/>
        </w:rPr>
        <w:t xml:space="preserve"> a lo largo del </w:t>
      </w:r>
      <w:proofErr w:type="spellStart"/>
      <w:r w:rsidRPr="00D52DDA">
        <w:rPr>
          <w:rFonts w:ascii="Cambria" w:eastAsia="MS Mincho" w:hAnsi="Cambria"/>
          <w:sz w:val="22"/>
          <w:szCs w:val="22"/>
          <w:lang w:val="en-US" w:eastAsia="en-US"/>
        </w:rPr>
        <w:t>tiempo</w:t>
      </w:r>
      <w:proofErr w:type="spellEnd"/>
      <w:r w:rsidRPr="00D52DDA">
        <w:rPr>
          <w:rFonts w:ascii="Cambria" w:eastAsia="MS Mincho" w:hAnsi="Cambria"/>
          <w:sz w:val="22"/>
          <w:szCs w:val="22"/>
          <w:lang w:val="en-US" w:eastAsia="en-US"/>
        </w:rPr>
        <w:t xml:space="preserve"> y sus </w:t>
      </w:r>
      <w:proofErr w:type="spellStart"/>
      <w:r w:rsidRPr="00D52DDA">
        <w:rPr>
          <w:rFonts w:ascii="Cambria" w:eastAsia="MS Mincho" w:hAnsi="Cambria"/>
          <w:sz w:val="22"/>
          <w:szCs w:val="22"/>
          <w:lang w:val="en-US" w:eastAsia="en-US"/>
        </w:rPr>
        <w:t>condiciones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efectivas</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funcionamiento</w:t>
      </w:r>
      <w:proofErr w:type="spellEnd"/>
      <w:r w:rsidRPr="00D52DDA">
        <w:rPr>
          <w:rFonts w:ascii="Cambria" w:eastAsia="MS Mincho" w:hAnsi="Cambria"/>
          <w:sz w:val="22"/>
          <w:szCs w:val="22"/>
          <w:lang w:val="en-US" w:eastAsia="en-US"/>
        </w:rPr>
        <w:t xml:space="preserve">. Por </w:t>
      </w:r>
      <w:proofErr w:type="spellStart"/>
      <w:r w:rsidRPr="00D52DDA">
        <w:rPr>
          <w:rFonts w:ascii="Cambria" w:eastAsia="MS Mincho" w:hAnsi="Cambria"/>
          <w:sz w:val="22"/>
          <w:szCs w:val="22"/>
          <w:lang w:val="en-US" w:eastAsia="en-US"/>
        </w:rPr>
        <w:t>ello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debe</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atribuírsele</w:t>
      </w:r>
      <w:proofErr w:type="spellEnd"/>
      <w:r w:rsidRPr="00D52DDA">
        <w:rPr>
          <w:rFonts w:ascii="Cambria" w:eastAsia="MS Mincho" w:hAnsi="Cambria"/>
          <w:sz w:val="22"/>
          <w:szCs w:val="22"/>
          <w:lang w:val="en-US" w:eastAsia="en-US"/>
        </w:rPr>
        <w:t xml:space="preserve"> un </w:t>
      </w:r>
      <w:proofErr w:type="spellStart"/>
      <w:r w:rsidRPr="00D52DDA">
        <w:rPr>
          <w:rFonts w:ascii="Cambria" w:eastAsia="MS Mincho" w:hAnsi="Cambria"/>
          <w:sz w:val="22"/>
          <w:szCs w:val="22"/>
          <w:lang w:val="en-US" w:eastAsia="en-US"/>
        </w:rPr>
        <w:t>papel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relevante</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los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procedimientos</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regularización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verificación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inicial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mantenimiento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detección</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deficiencias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comunicación</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modificaciones</w:t>
      </w:r>
      <w:proofErr w:type="spellEnd"/>
      <w:r w:rsidRPr="00D52DDA">
        <w:rPr>
          <w:rFonts w:ascii="Cambria" w:eastAsia="MS Mincho" w:hAnsi="Cambria"/>
          <w:sz w:val="22"/>
          <w:szCs w:val="22"/>
          <w:lang w:val="en-US" w:eastAsia="en-US"/>
        </w:rPr>
        <w:t xml:space="preserve"> y </w:t>
      </w:r>
      <w:proofErr w:type="spellStart"/>
      <w:r w:rsidRPr="00D52DDA">
        <w:rPr>
          <w:rFonts w:ascii="Cambria" w:eastAsia="MS Mincho" w:hAnsi="Cambria"/>
          <w:sz w:val="22"/>
          <w:szCs w:val="22"/>
          <w:lang w:val="en-US" w:eastAsia="en-US"/>
        </w:rPr>
        <w:t>apoyo</w:t>
      </w:r>
      <w:proofErr w:type="spellEnd"/>
      <w:r w:rsidRPr="00D52DDA">
        <w:rPr>
          <w:rFonts w:ascii="Cambria" w:eastAsia="MS Mincho" w:hAnsi="Cambria"/>
          <w:sz w:val="22"/>
          <w:szCs w:val="22"/>
          <w:lang w:val="en-US" w:eastAsia="en-US"/>
        </w:rPr>
        <w:t xml:space="preserve"> a las </w:t>
      </w:r>
      <w:proofErr w:type="spellStart"/>
      <w:r w:rsidRPr="00D52DDA">
        <w:rPr>
          <w:rFonts w:ascii="Cambria" w:eastAsia="MS Mincho" w:hAnsi="Cambria"/>
          <w:sz w:val="22"/>
          <w:szCs w:val="22"/>
          <w:lang w:val="en-US" w:eastAsia="en-US"/>
        </w:rPr>
        <w:t>inspecciones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periódicas</w:t>
      </w:r>
      <w:proofErr w:type="spellEnd"/>
      <w:r w:rsidRPr="00D52DDA">
        <w:rPr>
          <w:rFonts w:ascii="Cambria" w:eastAsia="MS Mincho" w:hAnsi="Cambria"/>
          <w:sz w:val="22"/>
          <w:szCs w:val="22"/>
          <w:lang w:val="en-US" w:eastAsia="en-US"/>
        </w:rPr>
        <w:t xml:space="preserve">, sin </w:t>
      </w:r>
      <w:proofErr w:type="spellStart"/>
      <w:r w:rsidRPr="00D52DDA">
        <w:rPr>
          <w:rFonts w:ascii="Cambria" w:eastAsia="MS Mincho" w:hAnsi="Cambria"/>
          <w:sz w:val="22"/>
          <w:szCs w:val="22"/>
          <w:lang w:val="en-US" w:eastAsia="en-US"/>
        </w:rPr>
        <w:t>perjuicio</w:t>
      </w:r>
      <w:proofErr w:type="spellEnd"/>
      <w:r w:rsidRPr="00D52DDA">
        <w:rPr>
          <w:rFonts w:ascii="Cambria" w:eastAsia="MS Mincho" w:hAnsi="Cambria"/>
          <w:sz w:val="22"/>
          <w:szCs w:val="22"/>
          <w:lang w:val="en-US" w:eastAsia="en-US"/>
        </w:rPr>
        <w:t xml:space="preserve"> de las </w:t>
      </w:r>
      <w:proofErr w:type="spellStart"/>
      <w:r w:rsidRPr="00D52DDA">
        <w:rPr>
          <w:rFonts w:ascii="Cambria" w:eastAsia="MS Mincho" w:hAnsi="Cambria"/>
          <w:sz w:val="22"/>
          <w:szCs w:val="22"/>
          <w:lang w:val="en-US" w:eastAsia="en-US"/>
        </w:rPr>
        <w:t>competencias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propias</w:t>
      </w:r>
      <w:proofErr w:type="spellEnd"/>
      <w:r w:rsidRPr="00D52DDA">
        <w:rPr>
          <w:rFonts w:ascii="Cambria" w:eastAsia="MS Mincho" w:hAnsi="Cambria"/>
          <w:sz w:val="22"/>
          <w:szCs w:val="22"/>
          <w:lang w:val="en-US" w:eastAsia="en-US"/>
        </w:rPr>
        <w:t xml:space="preserve"> del </w:t>
      </w:r>
      <w:proofErr w:type="spellStart"/>
      <w:r w:rsidRPr="00D52DDA">
        <w:rPr>
          <w:rFonts w:ascii="Cambria" w:eastAsia="MS Mincho" w:hAnsi="Cambria"/>
          <w:sz w:val="22"/>
          <w:szCs w:val="22"/>
          <w:lang w:val="en-US" w:eastAsia="en-US"/>
        </w:rPr>
        <w:t>técnico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titulado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materia</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proyecto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certificación</w:t>
      </w:r>
      <w:proofErr w:type="spellEnd"/>
      <w:r w:rsidRPr="00D52DDA">
        <w:rPr>
          <w:rFonts w:ascii="Cambria" w:eastAsia="MS Mincho" w:hAnsi="Cambria"/>
          <w:sz w:val="22"/>
          <w:szCs w:val="22"/>
          <w:lang w:val="en-US" w:eastAsia="en-US"/>
        </w:rPr>
        <w:t xml:space="preserve"> y </w:t>
      </w:r>
      <w:proofErr w:type="spellStart"/>
      <w:r w:rsidRPr="00D52DDA">
        <w:rPr>
          <w:rFonts w:ascii="Cambria" w:eastAsia="MS Mincho" w:hAnsi="Cambria"/>
          <w:sz w:val="22"/>
          <w:szCs w:val="22"/>
          <w:lang w:val="en-US" w:eastAsia="en-US"/>
        </w:rPr>
        <w:t>validación</w:t>
      </w:r>
      <w:proofErr w:type="spellEnd"/>
      <w:r w:rsidRPr="00D52DDA">
        <w:rPr>
          <w:rFonts w:ascii="Cambria" w:eastAsia="MS Mincho" w:hAnsi="Cambria"/>
          <w:sz w:val="22"/>
          <w:szCs w:val="22"/>
          <w:lang w:val="en-US" w:eastAsia="en-US"/>
        </w:rPr>
        <w:t xml:space="preserve"> documental.</w:t>
      </w:r>
    </w:p>
    <w:p w14:paraId="4CA28887" w14:textId="77777777" w:rsidR="00D52DDA" w:rsidRPr="00D52DDA" w:rsidRDefault="00D52DDA" w:rsidP="00D52DDA">
      <w:pPr>
        <w:keepNext/>
        <w:keepLines/>
        <w:spacing w:before="480" w:line="276" w:lineRule="auto"/>
        <w:jc w:val="both"/>
        <w:outlineLvl w:val="0"/>
        <w:rPr>
          <w:rFonts w:ascii="Calibri" w:eastAsia="MS Gothic" w:hAnsi="Calibri"/>
          <w:b/>
          <w:bCs/>
          <w:color w:val="365F91"/>
          <w:sz w:val="28"/>
          <w:szCs w:val="28"/>
          <w:lang w:val="en-US" w:eastAsia="en-US"/>
        </w:rPr>
      </w:pPr>
      <w:r w:rsidRPr="00D52DDA">
        <w:rPr>
          <w:rFonts w:ascii="Calibri" w:eastAsia="MS Gothic" w:hAnsi="Calibri"/>
          <w:b/>
          <w:bCs/>
          <w:color w:val="365F91"/>
          <w:sz w:val="28"/>
          <w:szCs w:val="28"/>
          <w:lang w:val="en-US" w:eastAsia="en-US"/>
        </w:rPr>
        <w:t xml:space="preserve">7. </w:t>
      </w:r>
      <w:proofErr w:type="spellStart"/>
      <w:r w:rsidRPr="00D52DDA">
        <w:rPr>
          <w:rFonts w:ascii="Calibri" w:eastAsia="MS Gothic" w:hAnsi="Calibri"/>
          <w:b/>
          <w:bCs/>
          <w:color w:val="365F91"/>
          <w:sz w:val="28"/>
          <w:szCs w:val="28"/>
          <w:lang w:val="en-US" w:eastAsia="en-US"/>
        </w:rPr>
        <w:t>Régimen</w:t>
      </w:r>
      <w:proofErr w:type="spellEnd"/>
      <w:r w:rsidRPr="00D52DDA">
        <w:rPr>
          <w:rFonts w:ascii="Calibri" w:eastAsia="MS Gothic" w:hAnsi="Calibri"/>
          <w:b/>
          <w:bCs/>
          <w:color w:val="365F91"/>
          <w:sz w:val="28"/>
          <w:szCs w:val="28"/>
          <w:lang w:val="en-US" w:eastAsia="en-US"/>
        </w:rPr>
        <w:t xml:space="preserve"> </w:t>
      </w:r>
      <w:proofErr w:type="spellStart"/>
      <w:r w:rsidRPr="00D52DDA">
        <w:rPr>
          <w:rFonts w:ascii="Calibri" w:eastAsia="MS Gothic" w:hAnsi="Calibri"/>
          <w:b/>
          <w:bCs/>
          <w:color w:val="365F91"/>
          <w:sz w:val="28"/>
          <w:szCs w:val="28"/>
          <w:lang w:val="en-US" w:eastAsia="en-US"/>
        </w:rPr>
        <w:t>sancionador</w:t>
      </w:r>
      <w:proofErr w:type="spellEnd"/>
    </w:p>
    <w:p w14:paraId="0B9CF7C6" w14:textId="3222063B" w:rsidR="00444CC8" w:rsidRPr="00D52DDA" w:rsidRDefault="00D52DDA" w:rsidP="00D52DDA">
      <w:pPr>
        <w:spacing w:after="200" w:line="276" w:lineRule="auto"/>
        <w:jc w:val="both"/>
        <w:rPr>
          <w:rFonts w:ascii="Cambria" w:eastAsia="MS Mincho" w:hAnsi="Cambria"/>
          <w:sz w:val="22"/>
          <w:szCs w:val="22"/>
          <w:lang w:val="en-US" w:eastAsia="en-US"/>
        </w:rPr>
      </w:pPr>
      <w:r w:rsidRPr="00D52DDA">
        <w:rPr>
          <w:rFonts w:ascii="Cambria" w:eastAsia="MS Mincho" w:hAnsi="Cambria"/>
          <w:sz w:val="22"/>
          <w:szCs w:val="22"/>
          <w:lang w:val="en-US" w:eastAsia="en-US"/>
        </w:rPr>
        <w:t xml:space="preserve">La </w:t>
      </w:r>
      <w:proofErr w:type="spellStart"/>
      <w:r w:rsidRPr="00D52DDA">
        <w:rPr>
          <w:rFonts w:ascii="Cambria" w:eastAsia="MS Mincho" w:hAnsi="Cambria"/>
          <w:sz w:val="22"/>
          <w:szCs w:val="22"/>
          <w:lang w:val="en-US" w:eastAsia="en-US"/>
        </w:rPr>
        <w:t>Asociación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considera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necesario</w:t>
      </w:r>
      <w:proofErr w:type="spellEnd"/>
      <w:r w:rsidRPr="00D52DDA">
        <w:rPr>
          <w:rFonts w:ascii="Cambria" w:eastAsia="MS Mincho" w:hAnsi="Cambria"/>
          <w:sz w:val="22"/>
          <w:szCs w:val="22"/>
          <w:lang w:val="en-US" w:eastAsia="en-US"/>
        </w:rPr>
        <w:t xml:space="preserve"> que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desarrollo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normativo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incorpore</w:t>
      </w:r>
      <w:proofErr w:type="spellEnd"/>
      <w:r w:rsidRPr="00D52DDA">
        <w:rPr>
          <w:rFonts w:ascii="Cambria" w:eastAsia="MS Mincho" w:hAnsi="Cambria"/>
          <w:sz w:val="22"/>
          <w:szCs w:val="22"/>
          <w:lang w:val="en-US" w:eastAsia="en-US"/>
        </w:rPr>
        <w:t xml:space="preserve"> un </w:t>
      </w:r>
      <w:proofErr w:type="spellStart"/>
      <w:r w:rsidRPr="00D52DDA">
        <w:rPr>
          <w:rFonts w:ascii="Cambria" w:eastAsia="MS Mincho" w:hAnsi="Cambria"/>
          <w:sz w:val="22"/>
          <w:szCs w:val="22"/>
          <w:lang w:val="en-US" w:eastAsia="en-US"/>
        </w:rPr>
        <w:t>régimen</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sancionador</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específico</w:t>
      </w:r>
      <w:proofErr w:type="spellEnd"/>
      <w:r w:rsidRPr="00D52DDA">
        <w:rPr>
          <w:rFonts w:ascii="Cambria" w:eastAsia="MS Mincho" w:hAnsi="Cambria"/>
          <w:sz w:val="22"/>
          <w:szCs w:val="22"/>
          <w:lang w:val="en-US" w:eastAsia="en-US"/>
        </w:rPr>
        <w:t xml:space="preserve"> y </w:t>
      </w:r>
      <w:proofErr w:type="spellStart"/>
      <w:r w:rsidRPr="00D52DDA">
        <w:rPr>
          <w:rFonts w:ascii="Cambria" w:eastAsia="MS Mincho" w:hAnsi="Cambria"/>
          <w:sz w:val="22"/>
          <w:szCs w:val="22"/>
          <w:lang w:val="en-US" w:eastAsia="en-US"/>
        </w:rPr>
        <w:t>proporcionado</w:t>
      </w:r>
      <w:proofErr w:type="spellEnd"/>
      <w:r w:rsidRPr="00D52DDA">
        <w:rPr>
          <w:rFonts w:ascii="Cambria" w:eastAsia="MS Mincho" w:hAnsi="Cambria"/>
          <w:sz w:val="22"/>
          <w:szCs w:val="22"/>
          <w:lang w:val="en-US" w:eastAsia="en-US"/>
        </w:rPr>
        <w:t xml:space="preserve"> para </w:t>
      </w:r>
      <w:proofErr w:type="spellStart"/>
      <w:r w:rsidRPr="00D52DDA">
        <w:rPr>
          <w:rFonts w:ascii="Cambria" w:eastAsia="MS Mincho" w:hAnsi="Cambria"/>
          <w:sz w:val="22"/>
          <w:szCs w:val="22"/>
          <w:lang w:val="en-US" w:eastAsia="en-US"/>
        </w:rPr>
        <w:t>los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supuestos</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falta</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registro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ausencia</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inspecciones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periódicas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inexistencia</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contratos</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mantenimiento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manipulación</w:t>
      </w:r>
      <w:proofErr w:type="spellEnd"/>
      <w:r w:rsidRPr="00D52DDA">
        <w:rPr>
          <w:rFonts w:ascii="Cambria" w:eastAsia="MS Mincho" w:hAnsi="Cambria"/>
          <w:sz w:val="22"/>
          <w:szCs w:val="22"/>
          <w:lang w:val="en-US" w:eastAsia="en-US"/>
        </w:rPr>
        <w:t xml:space="preserve"> o </w:t>
      </w:r>
      <w:proofErr w:type="spellStart"/>
      <w:r w:rsidRPr="00D52DDA">
        <w:rPr>
          <w:rFonts w:ascii="Cambria" w:eastAsia="MS Mincho" w:hAnsi="Cambria"/>
          <w:sz w:val="22"/>
          <w:szCs w:val="22"/>
          <w:lang w:val="en-US" w:eastAsia="en-US"/>
        </w:rPr>
        <w:t>ausencia</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etiquetas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identificativas</w:t>
      </w:r>
      <w:proofErr w:type="spellEnd"/>
      <w:r w:rsidRPr="00D52DDA">
        <w:rPr>
          <w:rFonts w:ascii="Cambria" w:eastAsia="MS Mincho" w:hAnsi="Cambria"/>
          <w:sz w:val="22"/>
          <w:szCs w:val="22"/>
          <w:lang w:val="en-US" w:eastAsia="en-US"/>
        </w:rPr>
        <w:t xml:space="preserve"> y </w:t>
      </w:r>
      <w:proofErr w:type="spellStart"/>
      <w:r w:rsidRPr="00D52DDA">
        <w:rPr>
          <w:rFonts w:ascii="Cambria" w:eastAsia="MS Mincho" w:hAnsi="Cambria"/>
          <w:sz w:val="22"/>
          <w:szCs w:val="22"/>
          <w:lang w:val="en-US" w:eastAsia="en-US"/>
        </w:rPr>
        <w:t>ocultación</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modificaciones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sustanciales</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alineado</w:t>
      </w:r>
      <w:proofErr w:type="spellEnd"/>
      <w:r w:rsidRPr="00D52DDA">
        <w:rPr>
          <w:rFonts w:ascii="Cambria" w:eastAsia="MS Mincho" w:hAnsi="Cambria"/>
          <w:sz w:val="22"/>
          <w:szCs w:val="22"/>
          <w:lang w:val="en-US" w:eastAsia="en-US"/>
        </w:rPr>
        <w:t xml:space="preserve"> con </w:t>
      </w:r>
      <w:proofErr w:type="spellStart"/>
      <w:r w:rsidRPr="00D52DDA">
        <w:rPr>
          <w:rFonts w:ascii="Cambria" w:eastAsia="MS Mincho" w:hAnsi="Cambria"/>
          <w:sz w:val="22"/>
          <w:szCs w:val="22"/>
          <w:lang w:val="en-US" w:eastAsia="en-US"/>
        </w:rPr>
        <w:t>el</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marco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estatal</w:t>
      </w:r>
      <w:proofErr w:type="spellEnd"/>
      <w:r w:rsidRPr="00D52DDA">
        <w:rPr>
          <w:rFonts w:ascii="Cambria" w:eastAsia="MS Mincho" w:hAnsi="Cambria"/>
          <w:sz w:val="22"/>
          <w:szCs w:val="22"/>
          <w:lang w:val="en-US" w:eastAsia="en-US"/>
        </w:rPr>
        <w:t xml:space="preserve"> y </w:t>
      </w:r>
      <w:proofErr w:type="spellStart"/>
      <w:r w:rsidRPr="00D52DDA">
        <w:rPr>
          <w:rFonts w:ascii="Cambria" w:eastAsia="MS Mincho" w:hAnsi="Cambria"/>
          <w:sz w:val="22"/>
          <w:szCs w:val="22"/>
          <w:lang w:val="en-US" w:eastAsia="en-US"/>
        </w:rPr>
        <w:t>orientado</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prioritariamente</w:t>
      </w:r>
      <w:proofErr w:type="spellEnd"/>
      <w:r w:rsidRPr="00D52DDA">
        <w:rPr>
          <w:rFonts w:ascii="Cambria" w:eastAsia="MS Mincho" w:hAnsi="Cambria"/>
          <w:sz w:val="22"/>
          <w:szCs w:val="22"/>
          <w:lang w:val="en-US" w:eastAsia="en-US"/>
        </w:rPr>
        <w:t xml:space="preserve"> a </w:t>
      </w:r>
      <w:proofErr w:type="spellStart"/>
      <w:r w:rsidRPr="00D52DDA">
        <w:rPr>
          <w:rFonts w:ascii="Cambria" w:eastAsia="MS Mincho" w:hAnsi="Cambria"/>
          <w:sz w:val="22"/>
          <w:szCs w:val="22"/>
          <w:lang w:val="en-US" w:eastAsia="en-US"/>
        </w:rPr>
        <w:t>garantizar</w:t>
      </w:r>
      <w:proofErr w:type="spellEnd"/>
      <w:r w:rsidRPr="00D52DDA">
        <w:rPr>
          <w:rFonts w:ascii="Cambria" w:eastAsia="MS Mincho" w:hAnsi="Cambria"/>
          <w:sz w:val="22"/>
          <w:szCs w:val="22"/>
          <w:lang w:val="en-US" w:eastAsia="en-US"/>
        </w:rPr>
        <w:t xml:space="preserve"> la </w:t>
      </w:r>
      <w:proofErr w:type="spellStart"/>
      <w:r w:rsidRPr="00D52DDA">
        <w:rPr>
          <w:rFonts w:ascii="Cambria" w:eastAsia="MS Mincho" w:hAnsi="Cambria"/>
          <w:sz w:val="22"/>
          <w:szCs w:val="22"/>
          <w:lang w:val="en-US" w:eastAsia="en-US"/>
        </w:rPr>
        <w:t>regularización</w:t>
      </w:r>
      <w:proofErr w:type="spellEnd"/>
      <w:r w:rsidRPr="00D52DDA">
        <w:rPr>
          <w:rFonts w:ascii="Cambria" w:eastAsia="MS Mincho" w:hAnsi="Cambria"/>
          <w:sz w:val="22"/>
          <w:szCs w:val="22"/>
          <w:lang w:val="en-US" w:eastAsia="en-US"/>
        </w:rPr>
        <w:t xml:space="preserve">, la </w:t>
      </w:r>
      <w:proofErr w:type="spellStart"/>
      <w:r w:rsidRPr="00D52DDA">
        <w:rPr>
          <w:rFonts w:ascii="Cambria" w:eastAsia="MS Mincho" w:hAnsi="Cambria"/>
          <w:sz w:val="22"/>
          <w:szCs w:val="22"/>
          <w:lang w:val="en-US" w:eastAsia="en-US"/>
        </w:rPr>
        <w:t>corrección</w:t>
      </w:r>
      <w:proofErr w:type="spellEnd"/>
      <w:r w:rsidRPr="00D52DDA">
        <w:rPr>
          <w:rFonts w:ascii="Cambria" w:eastAsia="MS Mincho" w:hAnsi="Cambria"/>
          <w:sz w:val="22"/>
          <w:szCs w:val="22"/>
          <w:lang w:val="en-US" w:eastAsia="en-US"/>
        </w:rPr>
        <w:t xml:space="preserve"> de </w:t>
      </w:r>
      <w:proofErr w:type="spellStart"/>
      <w:r w:rsidRPr="00D52DDA">
        <w:rPr>
          <w:rFonts w:ascii="Cambria" w:eastAsia="MS Mincho" w:hAnsi="Cambria"/>
          <w:sz w:val="22"/>
          <w:szCs w:val="22"/>
          <w:lang w:val="en-US" w:eastAsia="en-US"/>
        </w:rPr>
        <w:t>deficiencias</w:t>
      </w:r>
      <w:proofErr w:type="spellEnd"/>
      <w:r w:rsidRPr="00D52DDA">
        <w:rPr>
          <w:rFonts w:ascii="Cambria" w:eastAsia="MS Mincho" w:hAnsi="Cambria"/>
          <w:sz w:val="22"/>
          <w:szCs w:val="22"/>
          <w:lang w:val="en-US" w:eastAsia="en-US"/>
        </w:rPr>
        <w:t xml:space="preserve"> y la </w:t>
      </w:r>
      <w:proofErr w:type="spellStart"/>
      <w:r w:rsidRPr="00D52DDA">
        <w:rPr>
          <w:rFonts w:ascii="Cambria" w:eastAsia="MS Mincho" w:hAnsi="Cambria"/>
          <w:sz w:val="22"/>
          <w:szCs w:val="22"/>
          <w:lang w:val="en-US" w:eastAsia="en-US"/>
        </w:rPr>
        <w:t>mejora</w:t>
      </w:r>
      <w:proofErr w:type="spellEnd"/>
      <w:r w:rsidRPr="00D52DDA">
        <w:rPr>
          <w:rFonts w:ascii="Cambria" w:eastAsia="MS Mincho" w:hAnsi="Cambria"/>
          <w:sz w:val="22"/>
          <w:szCs w:val="22"/>
          <w:lang w:val="en-US" w:eastAsia="en-US"/>
        </w:rPr>
        <w:t xml:space="preserve"> </w:t>
      </w:r>
      <w:proofErr w:type="spellStart"/>
      <w:r w:rsidRPr="00D52DDA">
        <w:rPr>
          <w:rFonts w:ascii="Cambria" w:eastAsia="MS Mincho" w:hAnsi="Cambria"/>
          <w:sz w:val="22"/>
          <w:szCs w:val="22"/>
          <w:lang w:val="en-US" w:eastAsia="en-US"/>
        </w:rPr>
        <w:t>efectiva</w:t>
      </w:r>
      <w:proofErr w:type="spellEnd"/>
      <w:r w:rsidRPr="00D52DDA">
        <w:rPr>
          <w:rFonts w:ascii="Cambria" w:eastAsia="MS Mincho" w:hAnsi="Cambria"/>
          <w:sz w:val="22"/>
          <w:szCs w:val="22"/>
          <w:lang w:val="en-US" w:eastAsia="en-US"/>
        </w:rPr>
        <w:t xml:space="preserve"> de la </w:t>
      </w:r>
      <w:proofErr w:type="spellStart"/>
      <w:r w:rsidRPr="00D52DDA">
        <w:rPr>
          <w:rFonts w:ascii="Cambria" w:eastAsia="MS Mincho" w:hAnsi="Cambria"/>
          <w:sz w:val="22"/>
          <w:szCs w:val="22"/>
          <w:lang w:val="en-US" w:eastAsia="en-US"/>
        </w:rPr>
        <w:t>seguridad</w:t>
      </w:r>
      <w:proofErr w:type="spellEnd"/>
      <w:r w:rsidRPr="00D52DDA">
        <w:rPr>
          <w:rFonts w:ascii="Cambria" w:eastAsia="MS Mincho" w:hAnsi="Cambria"/>
          <w:sz w:val="22"/>
          <w:szCs w:val="22"/>
          <w:lang w:val="en-US" w:eastAsia="en-US"/>
        </w:rPr>
        <w:t xml:space="preserve"> de las </w:t>
      </w:r>
      <w:proofErr w:type="spellStart"/>
      <w:r w:rsidRPr="00D52DDA">
        <w:rPr>
          <w:rFonts w:ascii="Cambria" w:eastAsia="MS Mincho" w:hAnsi="Cambria"/>
          <w:sz w:val="22"/>
          <w:szCs w:val="22"/>
          <w:lang w:val="en-US" w:eastAsia="en-US"/>
        </w:rPr>
        <w:t>instalaciones</w:t>
      </w:r>
      <w:proofErr w:type="spellEnd"/>
      <w:r w:rsidRPr="00D52DDA">
        <w:rPr>
          <w:rFonts w:ascii="Cambria" w:eastAsia="MS Mincho" w:hAnsi="Cambria"/>
          <w:sz w:val="22"/>
          <w:szCs w:val="22"/>
          <w:lang w:val="en-US" w:eastAsia="en-US"/>
        </w:rPr>
        <w:t>.</w:t>
      </w:r>
    </w:p>
    <w:sectPr w:rsidR="00444CC8" w:rsidRPr="00D52DDA" w:rsidSect="00D52DDA">
      <w:headerReference w:type="default" r:id="rId7"/>
      <w:footerReference w:type="default" r:id="rId8"/>
      <w:pgSz w:w="11907" w:h="16840"/>
      <w:pgMar w:top="426" w:right="1275" w:bottom="993" w:left="1843" w:header="720"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7DCF" w14:textId="77777777" w:rsidR="00D52DDA" w:rsidRDefault="00D52DDA" w:rsidP="00D52DDA">
      <w:r>
        <w:separator/>
      </w:r>
    </w:p>
  </w:endnote>
  <w:endnote w:type="continuationSeparator" w:id="0">
    <w:p w14:paraId="01F3F7DE" w14:textId="77777777" w:rsidR="00D52DDA" w:rsidRDefault="00D52DDA" w:rsidP="00D5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9D0E" w14:textId="2914F56A" w:rsidR="00D34929" w:rsidRDefault="00D34929" w:rsidP="00D34929">
    <w:pPr>
      <w:spacing w:line="240" w:lineRule="atLeast"/>
      <w:rPr>
        <w:rFonts w:ascii="Calibri" w:eastAsia="Calibri" w:hAnsi="Calibri"/>
        <w:b/>
        <w:bCs/>
        <w:noProof/>
        <w:color w:val="1F497D" w:themeColor="text2"/>
        <w:sz w:val="22"/>
        <w:szCs w:val="22"/>
      </w:rPr>
    </w:pPr>
    <w:r>
      <w:rPr>
        <w:rFonts w:ascii="Calibri" w:eastAsia="Calibri" w:hAnsi="Calibri"/>
        <w:b/>
        <w:bCs/>
        <w:noProof/>
        <w:color w:val="1F497D" w:themeColor="text2"/>
        <w:sz w:val="22"/>
        <w:szCs w:val="22"/>
        <w:lang w:val="es-ES"/>
      </w:rPr>
      <w:pict w14:anchorId="07036A62">
        <v:rect id="_x0000_i1099" style="width:439.45pt;height:2pt;mso-position-horizontal:absolute;mso-position-horizontal-relative:text;mso-position-vertical:absolute;mso-position-vertical-relative:text" o:hrpct="0" o:hralign="center" o:hrstd="t" o:hrnoshade="t" o:hr="t" fillcolor="#1f497d [3215]" stroked="f"/>
      </w:pict>
    </w:r>
  </w:p>
  <w:p w14:paraId="0A8E3CD7" w14:textId="7A83E4A6" w:rsidR="00D52DDA" w:rsidRPr="00D34929" w:rsidRDefault="00D52DDA" w:rsidP="00D34929">
    <w:pPr>
      <w:spacing w:line="240" w:lineRule="atLeast"/>
      <w:rPr>
        <w:rFonts w:ascii="Calibri" w:eastAsia="Calibri" w:hAnsi="Calibri"/>
        <w:b/>
        <w:bCs/>
        <w:noProof/>
        <w:color w:val="1F497D" w:themeColor="text2"/>
        <w:sz w:val="22"/>
        <w:szCs w:val="22"/>
        <w:lang w:val="es-ES"/>
      </w:rPr>
    </w:pPr>
    <w:r w:rsidRPr="00D52DDA">
      <w:rPr>
        <w:rFonts w:ascii="Calibri" w:eastAsia="Calibri" w:hAnsi="Calibri"/>
        <w:b/>
        <w:bCs/>
        <w:noProof/>
        <w:color w:val="1F497D" w:themeColor="text2"/>
        <w:sz w:val="22"/>
        <w:szCs w:val="22"/>
      </w:rPr>
      <w:t>AEIEZ</w:t>
    </w:r>
    <w:r w:rsidR="00D34929">
      <w:rPr>
        <w:rFonts w:ascii="Calibri" w:eastAsia="Calibri" w:hAnsi="Calibri"/>
        <w:b/>
        <w:bCs/>
        <w:noProof/>
        <w:color w:val="1F497D" w:themeColor="text2"/>
        <w:sz w:val="22"/>
        <w:szCs w:val="22"/>
      </w:rPr>
      <w:tab/>
    </w:r>
    <w:r w:rsidR="00D34929">
      <w:rPr>
        <w:rFonts w:ascii="Calibri" w:eastAsia="Calibri" w:hAnsi="Calibri"/>
        <w:b/>
        <w:bCs/>
        <w:noProof/>
        <w:color w:val="1F497D" w:themeColor="text2"/>
        <w:sz w:val="22"/>
        <w:szCs w:val="22"/>
      </w:rPr>
      <w:tab/>
    </w:r>
    <w:r w:rsidR="00D34929">
      <w:rPr>
        <w:rFonts w:ascii="Calibri" w:eastAsia="Calibri" w:hAnsi="Calibri"/>
        <w:b/>
        <w:bCs/>
        <w:noProof/>
        <w:color w:val="1F497D" w:themeColor="text2"/>
        <w:sz w:val="22"/>
        <w:szCs w:val="22"/>
      </w:rPr>
      <w:tab/>
    </w:r>
    <w:r w:rsidR="00D34929">
      <w:rPr>
        <w:rFonts w:ascii="Calibri" w:eastAsia="Calibri" w:hAnsi="Calibri"/>
        <w:b/>
        <w:bCs/>
        <w:noProof/>
        <w:color w:val="1F497D" w:themeColor="text2"/>
        <w:sz w:val="22"/>
        <w:szCs w:val="22"/>
      </w:rPr>
      <w:tab/>
    </w:r>
    <w:r w:rsidR="00D34929">
      <w:rPr>
        <w:rFonts w:ascii="Calibri" w:eastAsia="Calibri" w:hAnsi="Calibri"/>
        <w:b/>
        <w:bCs/>
        <w:noProof/>
        <w:color w:val="1F497D" w:themeColor="text2"/>
        <w:sz w:val="22"/>
        <w:szCs w:val="22"/>
      </w:rPr>
      <w:tab/>
    </w:r>
    <w:r w:rsidR="00D34929">
      <w:rPr>
        <w:rFonts w:ascii="Calibri" w:eastAsia="Calibri" w:hAnsi="Calibri"/>
        <w:b/>
        <w:bCs/>
        <w:noProof/>
        <w:color w:val="1F497D" w:themeColor="text2"/>
        <w:sz w:val="22"/>
        <w:szCs w:val="22"/>
      </w:rPr>
      <w:tab/>
    </w:r>
    <w:r w:rsidR="00D34929">
      <w:rPr>
        <w:rFonts w:ascii="Calibri" w:eastAsia="Calibri" w:hAnsi="Calibri"/>
        <w:b/>
        <w:bCs/>
        <w:noProof/>
        <w:color w:val="1F497D" w:themeColor="text2"/>
        <w:sz w:val="22"/>
        <w:szCs w:val="22"/>
      </w:rPr>
      <w:tab/>
    </w:r>
    <w:r w:rsidR="00D34929">
      <w:rPr>
        <w:rFonts w:ascii="Calibri" w:eastAsia="Calibri" w:hAnsi="Calibri"/>
        <w:b/>
        <w:bCs/>
        <w:noProof/>
        <w:color w:val="1F497D" w:themeColor="text2"/>
        <w:sz w:val="22"/>
        <w:szCs w:val="22"/>
      </w:rPr>
      <w:tab/>
    </w:r>
    <w:r w:rsidR="00D34929">
      <w:rPr>
        <w:rFonts w:ascii="Calibri" w:eastAsia="Calibri" w:hAnsi="Calibri"/>
        <w:b/>
        <w:bCs/>
        <w:noProof/>
        <w:color w:val="1F497D" w:themeColor="text2"/>
        <w:sz w:val="22"/>
        <w:szCs w:val="22"/>
      </w:rPr>
      <w:tab/>
    </w:r>
    <w:r w:rsidR="00D34929">
      <w:rPr>
        <w:rFonts w:ascii="Calibri" w:eastAsia="Calibri" w:hAnsi="Calibri"/>
        <w:b/>
        <w:bCs/>
        <w:noProof/>
        <w:color w:val="1F497D" w:themeColor="text2"/>
        <w:sz w:val="22"/>
        <w:szCs w:val="22"/>
      </w:rPr>
      <w:tab/>
      <w:t xml:space="preserve">         </w:t>
    </w:r>
    <w:r w:rsidRPr="00D52DDA">
      <w:rPr>
        <w:rFonts w:ascii="Calibri" w:eastAsia="Calibri" w:hAnsi="Calibri"/>
        <w:b/>
        <w:bCs/>
        <w:noProof/>
        <w:color w:val="1F497D" w:themeColor="text2"/>
        <w:sz w:val="22"/>
        <w:szCs w:val="22"/>
        <w:lang w:val="es-ES"/>
      </w:rPr>
      <w:t xml:space="preserve">Página </w:t>
    </w:r>
    <w:r w:rsidRPr="00D52DDA">
      <w:rPr>
        <w:rFonts w:ascii="Calibri" w:eastAsia="Calibri" w:hAnsi="Calibri"/>
        <w:b/>
        <w:bCs/>
        <w:noProof/>
        <w:color w:val="1F497D" w:themeColor="text2"/>
        <w:sz w:val="22"/>
        <w:szCs w:val="22"/>
      </w:rPr>
      <w:fldChar w:fldCharType="begin"/>
    </w:r>
    <w:r w:rsidRPr="00D52DDA">
      <w:rPr>
        <w:rFonts w:ascii="Calibri" w:eastAsia="Calibri" w:hAnsi="Calibri"/>
        <w:b/>
        <w:bCs/>
        <w:noProof/>
        <w:color w:val="1F497D" w:themeColor="text2"/>
        <w:sz w:val="22"/>
        <w:szCs w:val="22"/>
      </w:rPr>
      <w:instrText>PAGE  \* Arabic  \* MERGEFORMAT</w:instrText>
    </w:r>
    <w:r w:rsidRPr="00D52DDA">
      <w:rPr>
        <w:rFonts w:ascii="Calibri" w:eastAsia="Calibri" w:hAnsi="Calibri"/>
        <w:b/>
        <w:bCs/>
        <w:noProof/>
        <w:color w:val="1F497D" w:themeColor="text2"/>
        <w:sz w:val="22"/>
        <w:szCs w:val="22"/>
      </w:rPr>
      <w:fldChar w:fldCharType="separate"/>
    </w:r>
    <w:r w:rsidRPr="00D52DDA">
      <w:rPr>
        <w:rFonts w:ascii="Calibri" w:eastAsia="Calibri" w:hAnsi="Calibri"/>
        <w:b/>
        <w:bCs/>
        <w:noProof/>
        <w:color w:val="1F497D" w:themeColor="text2"/>
        <w:sz w:val="22"/>
        <w:szCs w:val="22"/>
        <w:lang w:val="es-ES"/>
      </w:rPr>
      <w:t>1</w:t>
    </w:r>
    <w:r w:rsidRPr="00D52DDA">
      <w:rPr>
        <w:rFonts w:ascii="Calibri" w:eastAsia="Calibri" w:hAnsi="Calibri"/>
        <w:b/>
        <w:bCs/>
        <w:noProof/>
        <w:color w:val="1F497D" w:themeColor="text2"/>
        <w:sz w:val="22"/>
        <w:szCs w:val="22"/>
      </w:rPr>
      <w:fldChar w:fldCharType="end"/>
    </w:r>
    <w:r w:rsidRPr="00D52DDA">
      <w:rPr>
        <w:rFonts w:ascii="Calibri" w:eastAsia="Calibri" w:hAnsi="Calibri"/>
        <w:b/>
        <w:bCs/>
        <w:noProof/>
        <w:color w:val="1F497D" w:themeColor="text2"/>
        <w:sz w:val="22"/>
        <w:szCs w:val="22"/>
        <w:lang w:val="es-ES"/>
      </w:rPr>
      <w:t xml:space="preserve"> de </w:t>
    </w:r>
    <w:r w:rsidRPr="00D52DDA">
      <w:rPr>
        <w:rFonts w:ascii="Calibri" w:eastAsia="Calibri" w:hAnsi="Calibri"/>
        <w:b/>
        <w:bCs/>
        <w:noProof/>
        <w:color w:val="1F497D" w:themeColor="text2"/>
        <w:sz w:val="22"/>
        <w:szCs w:val="22"/>
      </w:rPr>
      <w:fldChar w:fldCharType="begin"/>
    </w:r>
    <w:r w:rsidRPr="00D52DDA">
      <w:rPr>
        <w:rFonts w:ascii="Calibri" w:eastAsia="Calibri" w:hAnsi="Calibri"/>
        <w:b/>
        <w:bCs/>
        <w:noProof/>
        <w:color w:val="1F497D" w:themeColor="text2"/>
        <w:sz w:val="22"/>
        <w:szCs w:val="22"/>
      </w:rPr>
      <w:instrText>NUMPAGES  \* Arabic  \* MERGEFORMAT</w:instrText>
    </w:r>
    <w:r w:rsidRPr="00D52DDA">
      <w:rPr>
        <w:rFonts w:ascii="Calibri" w:eastAsia="Calibri" w:hAnsi="Calibri"/>
        <w:b/>
        <w:bCs/>
        <w:noProof/>
        <w:color w:val="1F497D" w:themeColor="text2"/>
        <w:sz w:val="22"/>
        <w:szCs w:val="22"/>
      </w:rPr>
      <w:fldChar w:fldCharType="separate"/>
    </w:r>
    <w:r w:rsidRPr="00D52DDA">
      <w:rPr>
        <w:rFonts w:ascii="Calibri" w:eastAsia="Calibri" w:hAnsi="Calibri"/>
        <w:b/>
        <w:bCs/>
        <w:noProof/>
        <w:color w:val="1F497D" w:themeColor="text2"/>
        <w:sz w:val="22"/>
        <w:szCs w:val="22"/>
        <w:lang w:val="es-ES"/>
      </w:rPr>
      <w:t>2</w:t>
    </w:r>
    <w:r w:rsidRPr="00D52DDA">
      <w:rPr>
        <w:rFonts w:ascii="Calibri" w:eastAsia="Calibri" w:hAnsi="Calibri"/>
        <w:b/>
        <w:bCs/>
        <w:noProof/>
        <w:color w:val="1F497D" w:themeColor="text2"/>
        <w:sz w:val="22"/>
        <w:szCs w:val="22"/>
      </w:rPr>
      <w:fldChar w:fldCharType="end"/>
    </w:r>
  </w:p>
  <w:p w14:paraId="4FEE643B" w14:textId="42712B13" w:rsidR="00D52DDA" w:rsidRDefault="00D52DDA" w:rsidP="00D52DDA">
    <w:pPr>
      <w:spacing w:line="240" w:lineRule="atLeast"/>
      <w:rPr>
        <w:rFonts w:cs="Arial"/>
        <w:color w:val="365F91" w:themeColor="accent1" w:themeShade="BF"/>
        <w:sz w:val="16"/>
        <w:szCs w:val="16"/>
      </w:rPr>
    </w:pPr>
    <w:r w:rsidRPr="007502D4">
      <w:rPr>
        <w:rFonts w:cs="Arial"/>
        <w:color w:val="365F91" w:themeColor="accent1" w:themeShade="BF"/>
        <w:sz w:val="16"/>
        <w:szCs w:val="16"/>
      </w:rPr>
      <w:t xml:space="preserve">COSO, 67 – 75, </w:t>
    </w:r>
    <w:proofErr w:type="gramStart"/>
    <w:r w:rsidRPr="007502D4">
      <w:rPr>
        <w:rFonts w:cs="Arial"/>
        <w:color w:val="365F91" w:themeColor="accent1" w:themeShade="BF"/>
        <w:sz w:val="16"/>
        <w:szCs w:val="16"/>
      </w:rPr>
      <w:t>3ª  PLANTA</w:t>
    </w:r>
    <w:proofErr w:type="gramEnd"/>
    <w:r w:rsidRPr="007502D4">
      <w:rPr>
        <w:rFonts w:cs="Arial"/>
        <w:color w:val="365F91" w:themeColor="accent1" w:themeShade="BF"/>
        <w:sz w:val="16"/>
        <w:szCs w:val="16"/>
      </w:rPr>
      <w:t xml:space="preserve"> OF. F – G  </w:t>
    </w:r>
  </w:p>
  <w:p w14:paraId="4A289F77" w14:textId="1ABAD69D" w:rsidR="00D52DDA" w:rsidRDefault="00D52DDA" w:rsidP="00D52DDA">
    <w:pPr>
      <w:spacing w:line="240" w:lineRule="atLeast"/>
      <w:rPr>
        <w:rFonts w:cs="Arial"/>
        <w:color w:val="365F91" w:themeColor="accent1" w:themeShade="BF"/>
        <w:sz w:val="16"/>
        <w:szCs w:val="16"/>
      </w:rPr>
    </w:pPr>
    <w:r w:rsidRPr="007502D4">
      <w:rPr>
        <w:rFonts w:cs="Arial"/>
        <w:color w:val="365F91" w:themeColor="accent1" w:themeShade="BF"/>
        <w:sz w:val="16"/>
        <w:szCs w:val="16"/>
      </w:rPr>
      <w:t xml:space="preserve">50001 ZARAGOZA  976 39 99 11  </w:t>
    </w:r>
  </w:p>
  <w:p w14:paraId="4208CCAF" w14:textId="77777777" w:rsidR="00D52DDA" w:rsidRDefault="00D52DDA" w:rsidP="00D52DDA">
    <w:pPr>
      <w:spacing w:line="240" w:lineRule="atLeast"/>
      <w:rPr>
        <w:rFonts w:cs="Arial"/>
        <w:color w:val="365F91" w:themeColor="accent1" w:themeShade="BF"/>
        <w:sz w:val="16"/>
        <w:szCs w:val="16"/>
      </w:rPr>
    </w:pPr>
    <w:r w:rsidRPr="007502D4">
      <w:rPr>
        <w:rFonts w:cs="Arial"/>
        <w:color w:val="365F91" w:themeColor="accent1" w:themeShade="BF"/>
        <w:sz w:val="16"/>
        <w:szCs w:val="16"/>
      </w:rPr>
      <w:t>administracion@</w:t>
    </w:r>
    <w:hyperlink r:id="rId1" w:history="1">
      <w:r w:rsidRPr="007502D4">
        <w:rPr>
          <w:rFonts w:cs="Arial"/>
          <w:color w:val="365F91" w:themeColor="accent1" w:themeShade="BF"/>
          <w:sz w:val="16"/>
          <w:szCs w:val="16"/>
        </w:rPr>
        <w:t>aeiez.com</w:t>
      </w:r>
    </w:hyperlink>
  </w:p>
  <w:p w14:paraId="29FDAB6B" w14:textId="1D61A58B" w:rsidR="00D52DDA" w:rsidRPr="00D52DDA" w:rsidRDefault="00D52DDA" w:rsidP="00D52DDA">
    <w:pPr>
      <w:spacing w:line="240" w:lineRule="atLeast"/>
      <w:rPr>
        <w:rFonts w:cs="Arial"/>
        <w:color w:val="365F91" w:themeColor="accent1" w:themeShade="BF"/>
        <w:sz w:val="16"/>
        <w:szCs w:val="16"/>
      </w:rPr>
    </w:pPr>
    <w:hyperlink r:id="rId2" w:history="1">
      <w:r w:rsidRPr="00A72A81">
        <w:rPr>
          <w:rStyle w:val="Hipervnculo"/>
          <w:rFonts w:cs="Arial"/>
          <w:sz w:val="16"/>
          <w:szCs w:val="16"/>
        </w:rPr>
        <w:t>www.aeiez.com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086E4" w14:textId="77777777" w:rsidR="00D52DDA" w:rsidRDefault="00D52DDA" w:rsidP="00D52DDA">
      <w:r>
        <w:separator/>
      </w:r>
    </w:p>
  </w:footnote>
  <w:footnote w:type="continuationSeparator" w:id="0">
    <w:p w14:paraId="5AF4B623" w14:textId="77777777" w:rsidR="00D52DDA" w:rsidRDefault="00D52DDA" w:rsidP="00D52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96F6" w14:textId="03F6DB8A" w:rsidR="00D52DDA" w:rsidRDefault="00D52DDA" w:rsidP="00D52DDA">
    <w:pPr>
      <w:tabs>
        <w:tab w:val="left" w:pos="5645"/>
      </w:tabs>
      <w:ind w:left="-142"/>
      <w:jc w:val="both"/>
      <w:rPr>
        <w:rFonts w:ascii="Calibri" w:eastAsia="Calibri" w:hAnsi="Calibri"/>
        <w:noProof/>
        <w:sz w:val="18"/>
        <w:szCs w:val="18"/>
      </w:rPr>
    </w:pPr>
    <w:r>
      <w:rPr>
        <w:rFonts w:ascii="Calibri" w:eastAsia="Calibri" w:hAnsi="Calibri"/>
        <w:noProof/>
        <w:sz w:val="18"/>
        <w:szCs w:val="18"/>
      </w:rPr>
      <w:drawing>
        <wp:anchor distT="0" distB="0" distL="114300" distR="114300" simplePos="0" relativeHeight="251659264" behindDoc="0" locked="0" layoutInCell="1" allowOverlap="1" wp14:anchorId="7B958EBA" wp14:editId="56C4E9BB">
          <wp:simplePos x="0" y="0"/>
          <wp:positionH relativeFrom="column">
            <wp:posOffset>-103505</wp:posOffset>
          </wp:positionH>
          <wp:positionV relativeFrom="paragraph">
            <wp:posOffset>-257175</wp:posOffset>
          </wp:positionV>
          <wp:extent cx="1447800" cy="477520"/>
          <wp:effectExtent l="0" t="0" r="0" b="0"/>
          <wp:wrapThrough wrapText="bothSides">
            <wp:wrapPolygon edited="0">
              <wp:start x="0" y="0"/>
              <wp:lineTo x="0" y="20681"/>
              <wp:lineTo x="21316" y="20681"/>
              <wp:lineTo x="21316" y="0"/>
              <wp:lineTo x="0" y="0"/>
            </wp:wrapPolygon>
          </wp:wrapThrough>
          <wp:docPr id="21115818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77520"/>
                  </a:xfrm>
                  <a:prstGeom prst="rect">
                    <a:avLst/>
                  </a:prstGeom>
                  <a:noFill/>
                </pic:spPr>
              </pic:pic>
            </a:graphicData>
          </a:graphic>
          <wp14:sizeRelH relativeFrom="margin">
            <wp14:pctWidth>0</wp14:pctWidth>
          </wp14:sizeRelH>
          <wp14:sizeRelV relativeFrom="margin">
            <wp14:pctHeight>0</wp14:pctHeight>
          </wp14:sizeRelV>
        </wp:anchor>
      </w:drawing>
    </w:r>
    <w:r w:rsidRPr="002D5485">
      <w:rPr>
        <w:rFonts w:ascii="Calibri" w:eastAsia="Calibri" w:hAnsi="Calibri"/>
        <w:noProof/>
        <w:sz w:val="18"/>
        <w:szCs w:val="18"/>
      </w:rPr>
      <w:drawing>
        <wp:anchor distT="0" distB="0" distL="114300" distR="114300" simplePos="0" relativeHeight="251656192" behindDoc="0" locked="0" layoutInCell="1" allowOverlap="1" wp14:anchorId="2358EB6E" wp14:editId="482A5BEB">
          <wp:simplePos x="0" y="0"/>
          <wp:positionH relativeFrom="column">
            <wp:posOffset>-884555</wp:posOffset>
          </wp:positionH>
          <wp:positionV relativeFrom="paragraph">
            <wp:posOffset>-261620</wp:posOffset>
          </wp:positionV>
          <wp:extent cx="676275" cy="558165"/>
          <wp:effectExtent l="0" t="0" r="0" b="0"/>
          <wp:wrapThrough wrapText="bothSides">
            <wp:wrapPolygon edited="0">
              <wp:start x="0" y="0"/>
              <wp:lineTo x="0" y="20642"/>
              <wp:lineTo x="21296" y="20642"/>
              <wp:lineTo x="21296" y="0"/>
              <wp:lineTo x="0" y="0"/>
            </wp:wrapPolygon>
          </wp:wrapThrough>
          <wp:docPr id="15676257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275" cy="558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5485">
      <w:rPr>
        <w:rFonts w:ascii="Calibri" w:eastAsia="Calibri" w:hAnsi="Calibri"/>
        <w:noProof/>
        <w:sz w:val="18"/>
        <w:szCs w:val="18"/>
      </w:rPr>
      <w:tab/>
    </w:r>
  </w:p>
  <w:p w14:paraId="7CC4B7E9" w14:textId="77777777" w:rsidR="006D37D1" w:rsidRPr="002D5485" w:rsidRDefault="006D37D1" w:rsidP="00D52DDA">
    <w:pPr>
      <w:tabs>
        <w:tab w:val="left" w:pos="5645"/>
      </w:tabs>
      <w:ind w:left="-142"/>
      <w:jc w:val="both"/>
      <w:rPr>
        <w:rFonts w:ascii="Calibri" w:eastAsia="Calibri" w:hAnsi="Calibri"/>
        <w:sz w:val="18"/>
        <w:szCs w:val="18"/>
      </w:rPr>
    </w:pPr>
  </w:p>
  <w:p w14:paraId="3C63E073" w14:textId="05015B9B" w:rsidR="00D52DDA" w:rsidRDefault="006D37D1" w:rsidP="006D37D1">
    <w:pPr>
      <w:pStyle w:val="Encabezado"/>
      <w:ind w:left="-1418"/>
    </w:pPr>
    <w:r>
      <w:rPr>
        <w:rFonts w:ascii="Calibri" w:eastAsia="Calibri" w:hAnsi="Calibri"/>
        <w:b/>
        <w:bCs/>
        <w:noProof/>
        <w:color w:val="1F497D" w:themeColor="text2"/>
        <w:sz w:val="22"/>
        <w:szCs w:val="22"/>
        <w:lang w:val="es-ES"/>
      </w:rPr>
      <w:pict w14:anchorId="76DDBFFF">
        <v:rect id="_x0000_i1157" style="width:505.5pt;height:2pt;mso-position-horizontal:absolute;mso-position-horizontal-relative:text;mso-position-vertical:absolute;mso-position-vertical-relative:text" o:hrpct="0" o:hrstd="t" o:hrnoshade="t" o:hr="t" fillcolor="#1f497d [3215]" stroked="f"/>
      </w:pict>
    </w:r>
  </w:p>
  <w:p w14:paraId="75547AA1" w14:textId="2BD3C949" w:rsidR="00D52DDA" w:rsidRDefault="00D52DD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84"/>
    <w:rsid w:val="000008B2"/>
    <w:rsid w:val="00046E44"/>
    <w:rsid w:val="00072F84"/>
    <w:rsid w:val="000F1ADB"/>
    <w:rsid w:val="001763D7"/>
    <w:rsid w:val="001C0870"/>
    <w:rsid w:val="00207ED7"/>
    <w:rsid w:val="002B6C0D"/>
    <w:rsid w:val="00401031"/>
    <w:rsid w:val="00444CC8"/>
    <w:rsid w:val="004B45C9"/>
    <w:rsid w:val="004B7DC4"/>
    <w:rsid w:val="004C424F"/>
    <w:rsid w:val="00580D8D"/>
    <w:rsid w:val="00582280"/>
    <w:rsid w:val="005C2ADB"/>
    <w:rsid w:val="006A44B9"/>
    <w:rsid w:val="006D37D1"/>
    <w:rsid w:val="0074135F"/>
    <w:rsid w:val="009C398E"/>
    <w:rsid w:val="00B77C92"/>
    <w:rsid w:val="00BE6673"/>
    <w:rsid w:val="00C66099"/>
    <w:rsid w:val="00C97525"/>
    <w:rsid w:val="00CA0C09"/>
    <w:rsid w:val="00CA14BD"/>
    <w:rsid w:val="00CD7757"/>
    <w:rsid w:val="00D34929"/>
    <w:rsid w:val="00D45D1E"/>
    <w:rsid w:val="00D52DDA"/>
    <w:rsid w:val="00D91BFC"/>
    <w:rsid w:val="00F817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4CDD4E7"/>
  <w15:docId w15:val="{A81D1ED5-D3BC-482F-AA9A-CD4387FC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35F"/>
    <w:rPr>
      <w:rFonts w:ascii="Arial" w:hAnsi="Arial"/>
      <w:sz w:val="24"/>
      <w:lang w:val="es-ES_tradnl"/>
    </w:rPr>
  </w:style>
  <w:style w:type="paragraph" w:styleId="Ttulo1">
    <w:name w:val="heading 1"/>
    <w:basedOn w:val="Normal"/>
    <w:next w:val="Normal"/>
    <w:qFormat/>
    <w:rsid w:val="0074135F"/>
    <w:pPr>
      <w:keepNext/>
      <w:jc w:val="right"/>
      <w:outlineLvl w:val="0"/>
    </w:pPr>
    <w:rPr>
      <w:rFonts w:ascii="Times New Roman" w:hAnsi="Times New Roman"/>
      <w:i/>
      <w:sz w:val="28"/>
    </w:rPr>
  </w:style>
  <w:style w:type="paragraph" w:styleId="Ttulo2">
    <w:name w:val="heading 2"/>
    <w:basedOn w:val="Normal"/>
    <w:next w:val="Normal"/>
    <w:qFormat/>
    <w:rsid w:val="0074135F"/>
    <w:pPr>
      <w:keepNext/>
      <w:jc w:val="right"/>
      <w:outlineLvl w:val="1"/>
    </w:pPr>
    <w:rPr>
      <w:rFonts w:ascii="Times New Roman" w:hAnsi="Times New Roman"/>
      <w:sz w:val="28"/>
    </w:rPr>
  </w:style>
  <w:style w:type="paragraph" w:styleId="Ttulo3">
    <w:name w:val="heading 3"/>
    <w:basedOn w:val="Normal"/>
    <w:next w:val="Normal"/>
    <w:qFormat/>
    <w:rsid w:val="0074135F"/>
    <w:pPr>
      <w:keepNext/>
      <w:tabs>
        <w:tab w:val="left" w:pos="4537"/>
      </w:tabs>
      <w:jc w:val="both"/>
      <w:outlineLvl w:val="2"/>
    </w:pPr>
    <w:rPr>
      <w:rFonts w:ascii="Times New Roman" w:hAnsi="Times New Roman"/>
      <w:b/>
      <w:sz w:val="26"/>
      <w:u w:val="single"/>
    </w:rPr>
  </w:style>
  <w:style w:type="paragraph" w:styleId="Ttulo4">
    <w:name w:val="heading 4"/>
    <w:basedOn w:val="Normal"/>
    <w:next w:val="Normal"/>
    <w:qFormat/>
    <w:rsid w:val="0074135F"/>
    <w:pPr>
      <w:keepNext/>
      <w:ind w:left="4111"/>
      <w:jc w:val="both"/>
      <w:outlineLvl w:val="3"/>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4135F"/>
    <w:pPr>
      <w:jc w:val="both"/>
    </w:pPr>
    <w:rPr>
      <w:rFonts w:ascii="Times New Roman" w:hAnsi="Times New Roman"/>
      <w:sz w:val="28"/>
    </w:rPr>
  </w:style>
  <w:style w:type="paragraph" w:styleId="Textoindependiente2">
    <w:name w:val="Body Text 2"/>
    <w:basedOn w:val="Normal"/>
    <w:rsid w:val="0074135F"/>
    <w:pPr>
      <w:spacing w:line="360" w:lineRule="auto"/>
      <w:jc w:val="both"/>
    </w:pPr>
    <w:rPr>
      <w:rFonts w:ascii="Verdana" w:hAnsi="Verdana"/>
      <w:sz w:val="20"/>
    </w:rPr>
  </w:style>
  <w:style w:type="paragraph" w:styleId="Textodeglobo">
    <w:name w:val="Balloon Text"/>
    <w:basedOn w:val="Normal"/>
    <w:semiHidden/>
    <w:rsid w:val="00C97525"/>
    <w:rPr>
      <w:rFonts w:ascii="Tahoma" w:hAnsi="Tahoma" w:cs="Tahoma"/>
      <w:sz w:val="16"/>
      <w:szCs w:val="16"/>
    </w:rPr>
  </w:style>
  <w:style w:type="character" w:customStyle="1" w:styleId="TextoindependienteCar">
    <w:name w:val="Texto independiente Car"/>
    <w:basedOn w:val="Fuentedeprrafopredeter"/>
    <w:link w:val="Textoindependiente"/>
    <w:rsid w:val="00444CC8"/>
    <w:rPr>
      <w:sz w:val="28"/>
      <w:lang w:val="es-ES_tradnl"/>
    </w:rPr>
  </w:style>
  <w:style w:type="paragraph" w:styleId="Encabezado">
    <w:name w:val="header"/>
    <w:basedOn w:val="Normal"/>
    <w:link w:val="EncabezadoCar"/>
    <w:rsid w:val="00D52DDA"/>
    <w:pPr>
      <w:tabs>
        <w:tab w:val="center" w:pos="4252"/>
        <w:tab w:val="right" w:pos="8504"/>
      </w:tabs>
    </w:pPr>
  </w:style>
  <w:style w:type="character" w:customStyle="1" w:styleId="EncabezadoCar">
    <w:name w:val="Encabezado Car"/>
    <w:basedOn w:val="Fuentedeprrafopredeter"/>
    <w:link w:val="Encabezado"/>
    <w:rsid w:val="00D52DDA"/>
    <w:rPr>
      <w:rFonts w:ascii="Arial" w:hAnsi="Arial"/>
      <w:sz w:val="24"/>
      <w:lang w:val="es-ES_tradnl"/>
    </w:rPr>
  </w:style>
  <w:style w:type="paragraph" w:styleId="Piedepgina">
    <w:name w:val="footer"/>
    <w:basedOn w:val="Normal"/>
    <w:link w:val="PiedepginaCar"/>
    <w:rsid w:val="00D52DDA"/>
    <w:pPr>
      <w:tabs>
        <w:tab w:val="center" w:pos="4252"/>
        <w:tab w:val="right" w:pos="8504"/>
      </w:tabs>
    </w:pPr>
  </w:style>
  <w:style w:type="character" w:customStyle="1" w:styleId="PiedepginaCar">
    <w:name w:val="Pie de página Car"/>
    <w:basedOn w:val="Fuentedeprrafopredeter"/>
    <w:link w:val="Piedepgina"/>
    <w:rsid w:val="00D52DDA"/>
    <w:rPr>
      <w:rFonts w:ascii="Arial" w:hAnsi="Arial"/>
      <w:sz w:val="24"/>
      <w:lang w:val="es-ES_tradnl"/>
    </w:rPr>
  </w:style>
  <w:style w:type="character" w:styleId="Hipervnculo">
    <w:name w:val="Hyperlink"/>
    <w:basedOn w:val="Fuentedeprrafopredeter"/>
    <w:rsid w:val="00D52DDA"/>
    <w:rPr>
      <w:color w:val="0000FF" w:themeColor="hyperlink"/>
      <w:u w:val="single"/>
    </w:rPr>
  </w:style>
  <w:style w:type="character" w:styleId="Mencinsinresolver">
    <w:name w:val="Unresolved Mention"/>
    <w:basedOn w:val="Fuentedeprrafopredeter"/>
    <w:uiPriority w:val="99"/>
    <w:semiHidden/>
    <w:unhideWhenUsed/>
    <w:rsid w:val="00D52DDA"/>
    <w:rPr>
      <w:color w:val="605E5C"/>
      <w:shd w:val="clear" w:color="auto" w:fill="E1DFDD"/>
    </w:rPr>
  </w:style>
  <w:style w:type="table" w:styleId="Tablaconcuadrcula">
    <w:name w:val="Table Grid"/>
    <w:basedOn w:val="Tablanormal"/>
    <w:rsid w:val="00D34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eiez.com" TargetMode="External"/><Relationship Id="rId1" Type="http://schemas.openxmlformats.org/officeDocument/2006/relationships/hyperlink" Target="mailto:aeiez@fari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38BA1-0B44-42A7-B5A2-A4CF6BC7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1039</Words>
  <Characters>5719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AEIEZ</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 GALLARDO CASTILLO</dc:creator>
  <cp:lastModifiedBy>Jorge Puig Barat</cp:lastModifiedBy>
  <cp:revision>2</cp:revision>
  <cp:lastPrinted>2026-01-15T11:23:00Z</cp:lastPrinted>
  <dcterms:created xsi:type="dcterms:W3CDTF">2026-01-15T11:40:00Z</dcterms:created>
  <dcterms:modified xsi:type="dcterms:W3CDTF">2026-01-15T11:40:00Z</dcterms:modified>
</cp:coreProperties>
</file>